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E1F4F" w14:textId="3772DFB9" w:rsidR="00025C73" w:rsidRPr="00344976" w:rsidRDefault="00344976" w:rsidP="00344976">
      <w:pPr>
        <w:jc w:val="center"/>
      </w:pPr>
      <w:r>
        <w:rPr>
          <w:noProof/>
        </w:rPr>
        <mc:AlternateContent>
          <mc:Choice Requires="wps">
            <w:drawing>
              <wp:anchor distT="0" distB="0" distL="114300" distR="114300" simplePos="0" relativeHeight="251658241" behindDoc="0" locked="0" layoutInCell="1" allowOverlap="1" wp14:anchorId="7744936E" wp14:editId="70A463AF">
                <wp:simplePos x="0" y="0"/>
                <wp:positionH relativeFrom="margin">
                  <wp:align>right</wp:align>
                </wp:positionH>
                <wp:positionV relativeFrom="paragraph">
                  <wp:posOffset>-60960</wp:posOffset>
                </wp:positionV>
                <wp:extent cx="2019300" cy="1005840"/>
                <wp:effectExtent l="0" t="0" r="0" b="3810"/>
                <wp:wrapNone/>
                <wp:docPr id="17027688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005840"/>
                        </a:xfrm>
                        <a:prstGeom prst="rect">
                          <a:avLst/>
                        </a:prstGeom>
                        <a:solidFill>
                          <a:srgbClr val="FFFFFF"/>
                        </a:solidFill>
                        <a:ln w="9525">
                          <a:noFill/>
                          <a:miter lim="800000"/>
                          <a:headEnd/>
                          <a:tailEnd/>
                        </a:ln>
                      </wps:spPr>
                      <wps:txbx>
                        <w:txbxContent>
                          <w:p w14:paraId="23999842" w14:textId="77777777" w:rsidR="00832B01" w:rsidRPr="00DB38EE" w:rsidRDefault="00832B01" w:rsidP="00832B01">
                            <w:pPr>
                              <w:spacing w:after="0" w:line="240" w:lineRule="auto"/>
                              <w:jc w:val="right"/>
                              <w:rPr>
                                <w:b/>
                                <w:sz w:val="28"/>
                              </w:rPr>
                            </w:pPr>
                            <w:r w:rsidRPr="00DB38EE">
                              <w:rPr>
                                <w:b/>
                                <w:sz w:val="28"/>
                              </w:rPr>
                              <w:t>Tigard Adult Respite</w:t>
                            </w:r>
                          </w:p>
                          <w:p w14:paraId="5672E568" w14:textId="77777777" w:rsidR="00832B01" w:rsidRPr="003A351E" w:rsidRDefault="00832B01" w:rsidP="00832B01">
                            <w:pPr>
                              <w:spacing w:after="0" w:line="240" w:lineRule="auto"/>
                              <w:jc w:val="right"/>
                            </w:pPr>
                            <w:r>
                              <w:t>14127 SW 114</w:t>
                            </w:r>
                            <w:r w:rsidRPr="00E20DB7">
                              <w:rPr>
                                <w:vertAlign w:val="superscript"/>
                              </w:rPr>
                              <w:t>th</w:t>
                            </w:r>
                            <w:r>
                              <w:t xml:space="preserve"> Avenue</w:t>
                            </w:r>
                          </w:p>
                          <w:p w14:paraId="10D7A0EC" w14:textId="77777777" w:rsidR="00832B01" w:rsidRPr="003A351E" w:rsidRDefault="00832B01" w:rsidP="00832B01">
                            <w:pPr>
                              <w:spacing w:after="0" w:line="240" w:lineRule="auto"/>
                              <w:jc w:val="right"/>
                            </w:pPr>
                            <w:r>
                              <w:t>Tigard, OR  97224</w:t>
                            </w:r>
                          </w:p>
                          <w:p w14:paraId="3B4544EB" w14:textId="77777777" w:rsidR="00832B01" w:rsidRPr="00B45A2F" w:rsidRDefault="00832B01" w:rsidP="00832B01">
                            <w:pPr>
                              <w:spacing w:after="0" w:line="240" w:lineRule="auto"/>
                              <w:jc w:val="right"/>
                            </w:pPr>
                            <w:r w:rsidRPr="00B45A2F">
                              <w:t xml:space="preserve">Phone: </w:t>
                            </w:r>
                            <w:r>
                              <w:t>503-747-4338</w:t>
                            </w:r>
                          </w:p>
                          <w:p w14:paraId="6B71B446" w14:textId="77777777" w:rsidR="00832B01" w:rsidRPr="00B45A2F" w:rsidRDefault="00832B01" w:rsidP="00832B01">
                            <w:pPr>
                              <w:spacing w:after="0" w:line="240" w:lineRule="auto"/>
                              <w:jc w:val="right"/>
                            </w:pPr>
                            <w:r w:rsidRPr="00B45A2F">
                              <w:t>Fax:</w:t>
                            </w:r>
                            <w:r>
                              <w:t xml:space="preserve"> </w:t>
                            </w:r>
                            <w:r w:rsidRPr="00B45A2F">
                              <w:t>503-747-4387</w:t>
                            </w:r>
                          </w:p>
                          <w:p w14:paraId="62D4A4A8" w14:textId="201A14B8" w:rsidR="00462E73" w:rsidRPr="00B45A2F" w:rsidRDefault="00462E73" w:rsidP="00462E73">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44936E" id="_x0000_t202" coordsize="21600,21600" o:spt="202" path="m,l,21600r21600,l21600,xe">
                <v:stroke joinstyle="miter"/>
                <v:path gradientshapeok="t" o:connecttype="rect"/>
              </v:shapetype>
              <v:shape id="Text Box 2" o:spid="_x0000_s1026" type="#_x0000_t202" style="position:absolute;left:0;text-align:left;margin-left:107.8pt;margin-top:-4.8pt;width:159pt;height:79.2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" stroked="f">
                <v:textbox>
                  <w:txbxContent>
                    <w:p w14:paraId="23999842" w14:textId="77777777" w:rsidR="00832B01" w:rsidRPr="00DB38EE" w:rsidRDefault="00832B01" w:rsidP="00832B01">
                      <w:pPr>
                        <w:spacing w:after="0" w:line="240" w:lineRule="auto"/>
                        <w:jc w:val="right"/>
                        <w:rPr>
                          <w:b/>
                          <w:sz w:val="28"/>
                        </w:rPr>
                      </w:pPr>
                      <w:r w:rsidRPr="00DB38EE">
                        <w:rPr>
                          <w:b/>
                          <w:sz w:val="28"/>
                        </w:rPr>
                        <w:t>Tigard Adult Respite</w:t>
                      </w:r>
                    </w:p>
                    <w:p w14:paraId="5672E568" w14:textId="77777777" w:rsidR="00832B01" w:rsidRPr="003A351E" w:rsidRDefault="00832B01" w:rsidP="00832B01">
                      <w:pPr>
                        <w:spacing w:after="0" w:line="240" w:lineRule="auto"/>
                        <w:jc w:val="right"/>
                      </w:pPr>
                      <w:r>
                        <w:t>14127 SW 114</w:t>
                      </w:r>
                      <w:r w:rsidRPr="00E20DB7">
                        <w:rPr>
                          <w:vertAlign w:val="superscript"/>
                        </w:rPr>
                        <w:t>th</w:t>
                      </w:r>
                      <w:r>
                        <w:t xml:space="preserve"> Avenue</w:t>
                      </w:r>
                    </w:p>
                    <w:p w14:paraId="10D7A0EC" w14:textId="77777777" w:rsidR="00832B01" w:rsidRPr="003A351E" w:rsidRDefault="00832B01" w:rsidP="00832B01">
                      <w:pPr>
                        <w:spacing w:after="0" w:line="240" w:lineRule="auto"/>
                        <w:jc w:val="right"/>
                      </w:pPr>
                      <w:r>
                        <w:t>Tigard, OR  97224</w:t>
                      </w:r>
                    </w:p>
                    <w:p w14:paraId="3B4544EB" w14:textId="77777777" w:rsidR="00832B01" w:rsidRPr="00B45A2F" w:rsidRDefault="00832B01" w:rsidP="00832B01">
                      <w:pPr>
                        <w:spacing w:after="0" w:line="240" w:lineRule="auto"/>
                        <w:jc w:val="right"/>
                      </w:pPr>
                      <w:r w:rsidRPr="00B45A2F">
                        <w:t xml:space="preserve">Phone: </w:t>
                      </w:r>
                      <w:r>
                        <w:t>503-747-4338</w:t>
                      </w:r>
                    </w:p>
                    <w:p w14:paraId="6B71B446" w14:textId="77777777" w:rsidR="00832B01" w:rsidRPr="00B45A2F" w:rsidRDefault="00832B01" w:rsidP="00832B01">
                      <w:pPr>
                        <w:spacing w:after="0" w:line="240" w:lineRule="auto"/>
                        <w:jc w:val="right"/>
                      </w:pPr>
                      <w:r w:rsidRPr="00B45A2F">
                        <w:t>Fax:</w:t>
                      </w:r>
                      <w:r>
                        <w:t xml:space="preserve"> </w:t>
                      </w:r>
                      <w:r w:rsidRPr="00B45A2F">
                        <w:t>503-747-4387</w:t>
                      </w:r>
                    </w:p>
                    <w:p w14:paraId="62D4A4A8" w14:textId="201A14B8" w:rsidR="00462E73" w:rsidRPr="00B45A2F" w:rsidRDefault="00462E73" w:rsidP="00462E73">
                      <w:pPr>
                        <w:spacing w:after="0" w:line="240" w:lineRule="auto"/>
                      </w:pP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14:anchorId="60A9CC18" wp14:editId="724C567C">
                <wp:simplePos x="0" y="0"/>
                <wp:positionH relativeFrom="margin">
                  <wp:align>left</wp:align>
                </wp:positionH>
                <wp:positionV relativeFrom="paragraph">
                  <wp:posOffset>-64135</wp:posOffset>
                </wp:positionV>
                <wp:extent cx="2019300" cy="100584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005840"/>
                        </a:xfrm>
                        <a:prstGeom prst="rect">
                          <a:avLst/>
                        </a:prstGeom>
                        <a:solidFill>
                          <a:srgbClr val="FFFFFF"/>
                        </a:solidFill>
                        <a:ln w="9525">
                          <a:noFill/>
                          <a:miter lim="800000"/>
                          <a:headEnd/>
                          <a:tailEnd/>
                        </a:ln>
                      </wps:spPr>
                      <wps:txbx>
                        <w:txbxContent>
                          <w:p w14:paraId="47AFD25C" w14:textId="77777777" w:rsidR="00F640F5" w:rsidRPr="00DB38EE" w:rsidRDefault="001D2F57" w:rsidP="003A351E">
                            <w:pPr>
                              <w:spacing w:after="0" w:line="240" w:lineRule="auto"/>
                              <w:rPr>
                                <w:b/>
                                <w:sz w:val="28"/>
                              </w:rPr>
                            </w:pPr>
                            <w:r>
                              <w:rPr>
                                <w:b/>
                                <w:sz w:val="28"/>
                              </w:rPr>
                              <w:t>Rockwood</w:t>
                            </w:r>
                            <w:r w:rsidR="00A471CA" w:rsidRPr="00DB38EE">
                              <w:rPr>
                                <w:b/>
                                <w:sz w:val="28"/>
                              </w:rPr>
                              <w:t xml:space="preserve"> Respite</w:t>
                            </w:r>
                          </w:p>
                          <w:p w14:paraId="3F25E266" w14:textId="77777777" w:rsidR="00F640F5" w:rsidRPr="003A351E" w:rsidRDefault="001D2F57" w:rsidP="003A351E">
                            <w:pPr>
                              <w:spacing w:after="0" w:line="240" w:lineRule="auto"/>
                            </w:pPr>
                            <w:r>
                              <w:t>18766 SE Stark St.</w:t>
                            </w:r>
                          </w:p>
                          <w:p w14:paraId="2B6B3EC5" w14:textId="77777777" w:rsidR="00F640F5" w:rsidRPr="003A351E" w:rsidRDefault="001D2F57" w:rsidP="003A351E">
                            <w:pPr>
                              <w:spacing w:after="0" w:line="240" w:lineRule="auto"/>
                            </w:pPr>
                            <w:r>
                              <w:t>Portland, OR  97233</w:t>
                            </w:r>
                          </w:p>
                          <w:p w14:paraId="4C53CBA1" w14:textId="77777777" w:rsidR="00F640F5" w:rsidRPr="00B45A2F" w:rsidRDefault="00A471CA" w:rsidP="003A351E">
                            <w:pPr>
                              <w:spacing w:after="0" w:line="240" w:lineRule="auto"/>
                            </w:pPr>
                            <w:r w:rsidRPr="00B45A2F">
                              <w:t xml:space="preserve">Phone: </w:t>
                            </w:r>
                            <w:r w:rsidR="001D2F57">
                              <w:t>503-243-2236</w:t>
                            </w:r>
                          </w:p>
                          <w:p w14:paraId="45B7C4F1" w14:textId="77777777" w:rsidR="00F640F5" w:rsidRPr="00B45A2F" w:rsidRDefault="00F640F5" w:rsidP="003A351E">
                            <w:pPr>
                              <w:spacing w:after="0" w:line="240" w:lineRule="auto"/>
                            </w:pPr>
                            <w:r w:rsidRPr="00B45A2F">
                              <w:t>Fax:</w:t>
                            </w:r>
                            <w:r w:rsidR="00B45A2F">
                              <w:t xml:space="preserve"> </w:t>
                            </w:r>
                            <w:r w:rsidR="001D2F57">
                              <w:t>503-243-2429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9CC18" id="_x0000_s1027" type="#_x0000_t202" style="position:absolute;left:0;text-align:left;margin-left:0;margin-top:-5.05pt;width:159pt;height:79.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" stroked="f">
                <v:textbox>
                  <w:txbxContent>
                    <w:p w14:paraId="47AFD25C" w14:textId="77777777" w:rsidR="00F640F5" w:rsidRPr="00DB38EE" w:rsidRDefault="001D2F57" w:rsidP="003A351E">
                      <w:pPr>
                        <w:spacing w:after="0" w:line="240" w:lineRule="auto"/>
                        <w:rPr>
                          <w:b/>
                          <w:sz w:val="28"/>
                        </w:rPr>
                      </w:pPr>
                      <w:r>
                        <w:rPr>
                          <w:b/>
                          <w:sz w:val="28"/>
                        </w:rPr>
                        <w:t>Rockwood</w:t>
                      </w:r>
                      <w:r w:rsidR="00A471CA" w:rsidRPr="00DB38EE">
                        <w:rPr>
                          <w:b/>
                          <w:sz w:val="28"/>
                        </w:rPr>
                        <w:t xml:space="preserve"> Respite</w:t>
                      </w:r>
                    </w:p>
                    <w:p w14:paraId="3F25E266" w14:textId="77777777" w:rsidR="00F640F5" w:rsidRPr="003A351E" w:rsidRDefault="001D2F57" w:rsidP="003A351E">
                      <w:pPr>
                        <w:spacing w:after="0" w:line="240" w:lineRule="auto"/>
                      </w:pPr>
                      <w:r>
                        <w:t>18766 SE Stark St.</w:t>
                      </w:r>
                    </w:p>
                    <w:p w14:paraId="2B6B3EC5" w14:textId="77777777" w:rsidR="00F640F5" w:rsidRPr="003A351E" w:rsidRDefault="001D2F57" w:rsidP="003A351E">
                      <w:pPr>
                        <w:spacing w:after="0" w:line="240" w:lineRule="auto"/>
                      </w:pPr>
                      <w:r>
                        <w:t>Portland, OR  97233</w:t>
                      </w:r>
                    </w:p>
                    <w:p w14:paraId="4C53CBA1" w14:textId="77777777" w:rsidR="00F640F5" w:rsidRPr="00B45A2F" w:rsidRDefault="00A471CA" w:rsidP="003A351E">
                      <w:pPr>
                        <w:spacing w:after="0" w:line="240" w:lineRule="auto"/>
                      </w:pPr>
                      <w:r w:rsidRPr="00B45A2F">
                        <w:t xml:space="preserve">Phone: </w:t>
                      </w:r>
                      <w:r w:rsidR="001D2F57">
                        <w:t>503-243-2236</w:t>
                      </w:r>
                    </w:p>
                    <w:p w14:paraId="45B7C4F1" w14:textId="77777777" w:rsidR="00F640F5" w:rsidRPr="00B45A2F" w:rsidRDefault="00F640F5" w:rsidP="003A351E">
                      <w:pPr>
                        <w:spacing w:after="0" w:line="240" w:lineRule="auto"/>
                      </w:pPr>
                      <w:r w:rsidRPr="00B45A2F">
                        <w:t>Fax:</w:t>
                      </w:r>
                      <w:r w:rsidR="00B45A2F">
                        <w:t xml:space="preserve"> </w:t>
                      </w:r>
                      <w:r w:rsidR="001D2F57">
                        <w:t>503-243-2429</w:t>
                      </w:r>
                    </w:p>
                  </w:txbxContent>
                </v:textbox>
                <w10:wrap anchorx="margin"/>
              </v:shape>
            </w:pict>
          </mc:Fallback>
        </mc:AlternateContent>
      </w:r>
      <w:r w:rsidR="002A5990">
        <w:rPr>
          <w:rFonts w:ascii="Arial Black" w:hAnsi="Arial Black" w:cs="Arial"/>
          <w:b/>
          <w:noProof/>
          <w:color w:val="F2F2F2" w:themeColor="background1" w:themeShade="F2"/>
          <w:sz w:val="32"/>
          <w:szCs w:val="32"/>
        </w:rPr>
        <w:drawing>
          <wp:inline distT="0" distB="0" distL="0" distR="0" wp14:anchorId="75EB03A0" wp14:editId="5014B8E8">
            <wp:extent cx="2155825" cy="892845"/>
            <wp:effectExtent l="0" t="0" r="0" b="2540"/>
            <wp:docPr id="2069948660"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948660" name="Picture 1" descr="A logo for a health compan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0393" cy="898878"/>
                    </a:xfrm>
                    <a:prstGeom prst="rect">
                      <a:avLst/>
                    </a:prstGeom>
                  </pic:spPr>
                </pic:pic>
              </a:graphicData>
            </a:graphic>
          </wp:inline>
        </w:drawing>
      </w:r>
      <w:r w:rsidR="00462E73">
        <w:t xml:space="preserve"> </w:t>
      </w:r>
    </w:p>
    <w:tbl>
      <w:tblPr>
        <w:tblStyle w:val="TableGrid"/>
        <w:tblW w:w="0" w:type="auto"/>
        <w:tblInd w:w="205" w:type="dxa"/>
        <w:tblBorders>
          <w:left w:val="none" w:sz="0" w:space="0" w:color="auto"/>
          <w:right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717"/>
        <w:gridCol w:w="2470"/>
        <w:gridCol w:w="2469"/>
        <w:gridCol w:w="2473"/>
        <w:gridCol w:w="2466"/>
      </w:tblGrid>
      <w:tr w:rsidR="00A70D08" w14:paraId="3A044E76" w14:textId="77777777" w:rsidTr="00E041B5">
        <w:tc>
          <w:tcPr>
            <w:tcW w:w="717" w:type="dxa"/>
            <w:vMerge w:val="restart"/>
            <w:tcBorders>
              <w:top w:val="nil"/>
              <w:bottom w:val="nil"/>
            </w:tcBorders>
          </w:tcPr>
          <w:p w14:paraId="1CCE0FFE" w14:textId="77777777" w:rsidR="00A70D08" w:rsidRPr="00430534" w:rsidRDefault="00A70D08" w:rsidP="001E0D4A">
            <w:pPr>
              <w:rPr>
                <w:rFonts w:ascii="Arial Black" w:hAnsi="Arial Black"/>
                <w:b/>
                <w:sz w:val="40"/>
                <w:szCs w:val="40"/>
              </w:rPr>
            </w:pPr>
            <w:r w:rsidRPr="00430534">
              <w:rPr>
                <w:rFonts w:ascii="Arial Black" w:hAnsi="Arial Black"/>
                <w:b/>
                <w:sz w:val="40"/>
                <w:szCs w:val="40"/>
              </w:rPr>
              <w:t>F</w:t>
            </w:r>
          </w:p>
          <w:p w14:paraId="28483806" w14:textId="77777777" w:rsidR="00A70D08" w:rsidRPr="00430534" w:rsidRDefault="00A70D08" w:rsidP="001E0D4A">
            <w:pPr>
              <w:rPr>
                <w:rFonts w:ascii="Arial Black" w:hAnsi="Arial Black"/>
                <w:b/>
                <w:sz w:val="40"/>
                <w:szCs w:val="40"/>
              </w:rPr>
            </w:pPr>
            <w:r w:rsidRPr="00430534">
              <w:rPr>
                <w:rFonts w:ascii="Arial Black" w:hAnsi="Arial Black"/>
                <w:b/>
                <w:sz w:val="40"/>
                <w:szCs w:val="40"/>
              </w:rPr>
              <w:t>A</w:t>
            </w:r>
          </w:p>
          <w:p w14:paraId="759A1338" w14:textId="77777777" w:rsidR="00A70D08" w:rsidRPr="006A345B" w:rsidRDefault="00A70D08" w:rsidP="001E0D4A">
            <w:pPr>
              <w:rPr>
                <w:b/>
              </w:rPr>
            </w:pPr>
            <w:r w:rsidRPr="00430534">
              <w:rPr>
                <w:rFonts w:ascii="Arial Black" w:hAnsi="Arial Black"/>
                <w:b/>
                <w:sz w:val="40"/>
                <w:szCs w:val="40"/>
              </w:rPr>
              <w:t>X</w:t>
            </w:r>
          </w:p>
        </w:tc>
        <w:tc>
          <w:tcPr>
            <w:tcW w:w="4939" w:type="dxa"/>
            <w:gridSpan w:val="2"/>
          </w:tcPr>
          <w:p w14:paraId="32E051C4" w14:textId="77777777" w:rsidR="00A70D08" w:rsidRDefault="00A70D08" w:rsidP="001E0D4A">
            <w:r w:rsidRPr="006A345B">
              <w:rPr>
                <w:b/>
              </w:rPr>
              <w:t>To</w:t>
            </w:r>
            <w:r>
              <w:rPr>
                <w:b/>
              </w:rPr>
              <w:t xml:space="preserve">:  </w:t>
            </w:r>
          </w:p>
        </w:tc>
        <w:tc>
          <w:tcPr>
            <w:tcW w:w="4939" w:type="dxa"/>
            <w:gridSpan w:val="2"/>
          </w:tcPr>
          <w:p w14:paraId="62ADA0F2" w14:textId="77777777" w:rsidR="00A70D08" w:rsidRDefault="00A70D08" w:rsidP="001E0D4A">
            <w:r w:rsidRPr="00C71921">
              <w:rPr>
                <w:b/>
              </w:rPr>
              <w:t>From</w:t>
            </w:r>
            <w:r>
              <w:rPr>
                <w:b/>
              </w:rPr>
              <w:t xml:space="preserve">:  </w:t>
            </w:r>
          </w:p>
        </w:tc>
      </w:tr>
      <w:tr w:rsidR="00A70D08" w14:paraId="295EFBA0" w14:textId="77777777" w:rsidTr="00E041B5">
        <w:tc>
          <w:tcPr>
            <w:tcW w:w="717" w:type="dxa"/>
            <w:vMerge/>
            <w:tcBorders>
              <w:top w:val="nil"/>
              <w:bottom w:val="nil"/>
            </w:tcBorders>
          </w:tcPr>
          <w:p w14:paraId="5242E9F2" w14:textId="77777777" w:rsidR="00A70D08" w:rsidRPr="006A345B" w:rsidRDefault="00A70D08" w:rsidP="001E0D4A">
            <w:pPr>
              <w:rPr>
                <w:b/>
              </w:rPr>
            </w:pPr>
          </w:p>
        </w:tc>
        <w:tc>
          <w:tcPr>
            <w:tcW w:w="4939" w:type="dxa"/>
            <w:gridSpan w:val="2"/>
          </w:tcPr>
          <w:p w14:paraId="6C15C406" w14:textId="77777777" w:rsidR="00A70D08" w:rsidRDefault="00A70D08" w:rsidP="001E0D4A">
            <w:r w:rsidRPr="006A345B">
              <w:rPr>
                <w:b/>
              </w:rPr>
              <w:t>Fax</w:t>
            </w:r>
            <w:r>
              <w:rPr>
                <w:b/>
              </w:rPr>
              <w:t xml:space="preserve">:  </w:t>
            </w:r>
          </w:p>
        </w:tc>
        <w:tc>
          <w:tcPr>
            <w:tcW w:w="4939" w:type="dxa"/>
            <w:gridSpan w:val="2"/>
          </w:tcPr>
          <w:p w14:paraId="1A0E1597" w14:textId="77777777" w:rsidR="00A70D08" w:rsidRDefault="00A70D08" w:rsidP="001E0D4A">
            <w:r w:rsidRPr="00C71921">
              <w:rPr>
                <w:b/>
              </w:rPr>
              <w:t>Date</w:t>
            </w:r>
            <w:r>
              <w:rPr>
                <w:b/>
              </w:rPr>
              <w:t xml:space="preserve">:  </w:t>
            </w:r>
          </w:p>
        </w:tc>
      </w:tr>
      <w:tr w:rsidR="00A70D08" w14:paraId="15767717" w14:textId="77777777" w:rsidTr="00E041B5">
        <w:tc>
          <w:tcPr>
            <w:tcW w:w="717" w:type="dxa"/>
            <w:vMerge/>
            <w:tcBorders>
              <w:top w:val="nil"/>
              <w:bottom w:val="nil"/>
            </w:tcBorders>
          </w:tcPr>
          <w:p w14:paraId="3BE804B0" w14:textId="77777777" w:rsidR="00A70D08" w:rsidRPr="006A345B" w:rsidRDefault="00A70D08" w:rsidP="001E0D4A">
            <w:pPr>
              <w:rPr>
                <w:b/>
              </w:rPr>
            </w:pPr>
          </w:p>
        </w:tc>
        <w:tc>
          <w:tcPr>
            <w:tcW w:w="4939" w:type="dxa"/>
            <w:gridSpan w:val="2"/>
          </w:tcPr>
          <w:p w14:paraId="4F08AC6D" w14:textId="77777777" w:rsidR="00A70D08" w:rsidRDefault="00A70D08" w:rsidP="001E0D4A">
            <w:r w:rsidRPr="006A345B">
              <w:rPr>
                <w:b/>
              </w:rPr>
              <w:t>Phone</w:t>
            </w:r>
            <w:r>
              <w:rPr>
                <w:b/>
              </w:rPr>
              <w:t xml:space="preserve">:  </w:t>
            </w:r>
          </w:p>
        </w:tc>
        <w:tc>
          <w:tcPr>
            <w:tcW w:w="4939" w:type="dxa"/>
            <w:gridSpan w:val="2"/>
          </w:tcPr>
          <w:p w14:paraId="1ACBBF4C" w14:textId="77777777" w:rsidR="00A70D08" w:rsidRDefault="00A70D08" w:rsidP="001E0D4A">
            <w:r w:rsidRPr="00C71921">
              <w:rPr>
                <w:b/>
              </w:rPr>
              <w:t>Pages</w:t>
            </w:r>
            <w:r>
              <w:rPr>
                <w:b/>
              </w:rPr>
              <w:t xml:space="preserve">:  </w:t>
            </w:r>
          </w:p>
        </w:tc>
      </w:tr>
      <w:tr w:rsidR="00A70D08" w14:paraId="25CE0DD9" w14:textId="77777777" w:rsidTr="00E041B5">
        <w:tc>
          <w:tcPr>
            <w:tcW w:w="717" w:type="dxa"/>
            <w:vMerge/>
            <w:tcBorders>
              <w:top w:val="nil"/>
              <w:bottom w:val="nil"/>
            </w:tcBorders>
          </w:tcPr>
          <w:p w14:paraId="7CC374D5" w14:textId="77777777" w:rsidR="00A70D08" w:rsidRDefault="00A70D08" w:rsidP="001E0D4A"/>
        </w:tc>
        <w:tc>
          <w:tcPr>
            <w:tcW w:w="4939" w:type="dxa"/>
            <w:gridSpan w:val="2"/>
          </w:tcPr>
          <w:p w14:paraId="71661A85" w14:textId="77777777" w:rsidR="00A70D08" w:rsidRDefault="00A70D08" w:rsidP="001E0D4A">
            <w:r w:rsidRPr="00C71921">
              <w:rPr>
                <w:b/>
              </w:rPr>
              <w:t>Re</w:t>
            </w:r>
            <w:r>
              <w:rPr>
                <w:b/>
              </w:rPr>
              <w:t xml:space="preserve">:  </w:t>
            </w:r>
          </w:p>
        </w:tc>
        <w:tc>
          <w:tcPr>
            <w:tcW w:w="4939" w:type="dxa"/>
            <w:gridSpan w:val="2"/>
          </w:tcPr>
          <w:p w14:paraId="751445FE" w14:textId="77777777" w:rsidR="00A70D08" w:rsidRPr="00C71921" w:rsidRDefault="00A70D08" w:rsidP="001E0D4A">
            <w:pPr>
              <w:rPr>
                <w:b/>
              </w:rPr>
            </w:pPr>
            <w:r w:rsidRPr="00C71921">
              <w:rPr>
                <w:b/>
              </w:rPr>
              <w:t xml:space="preserve">CC:  </w:t>
            </w:r>
          </w:p>
        </w:tc>
      </w:tr>
      <w:tr w:rsidR="00A70D08" w14:paraId="45B8C757" w14:textId="77777777" w:rsidTr="00E041B5">
        <w:trPr>
          <w:trHeight w:val="242"/>
        </w:trPr>
        <w:tc>
          <w:tcPr>
            <w:tcW w:w="717" w:type="dxa"/>
            <w:vMerge/>
            <w:tcBorders>
              <w:top w:val="nil"/>
              <w:bottom w:val="nil"/>
            </w:tcBorders>
          </w:tcPr>
          <w:p w14:paraId="6CF5F8F3" w14:textId="77777777" w:rsidR="00A70D08" w:rsidRDefault="00A70D08" w:rsidP="001E0D4A"/>
        </w:tc>
        <w:tc>
          <w:tcPr>
            <w:tcW w:w="2470" w:type="dxa"/>
          </w:tcPr>
          <w:p w14:paraId="335C682E" w14:textId="77777777" w:rsidR="00A70D08" w:rsidRDefault="009301D1" w:rsidP="001E0D4A">
            <w:sdt>
              <w:sdtPr>
                <w:id w:val="-889952624"/>
              </w:sdtPr>
              <w:sdtEndPr/>
              <w:sdtContent>
                <w:r w:rsidR="00A70D08">
                  <w:rPr>
                    <w:rFonts w:ascii="MS Gothic" w:eastAsia="MS Gothic" w:hAnsi="MS Gothic" w:hint="eastAsia"/>
                  </w:rPr>
                  <w:t>☐</w:t>
                </w:r>
              </w:sdtContent>
            </w:sdt>
            <w:r w:rsidR="00A70D08">
              <w:t xml:space="preserve"> Urgent        </w:t>
            </w:r>
          </w:p>
        </w:tc>
        <w:tc>
          <w:tcPr>
            <w:tcW w:w="2469" w:type="dxa"/>
          </w:tcPr>
          <w:p w14:paraId="7B1587BF" w14:textId="77777777" w:rsidR="00A70D08" w:rsidRDefault="009301D1" w:rsidP="001E0D4A">
            <w:sdt>
              <w:sdtPr>
                <w:id w:val="-1425722977"/>
              </w:sdtPr>
              <w:sdtEndPr/>
              <w:sdtContent>
                <w:sdt>
                  <w:sdtPr>
                    <w:id w:val="624514826"/>
                  </w:sdtPr>
                  <w:sdtEndPr/>
                  <w:sdtContent>
                    <w:r w:rsidR="00A70D08">
                      <w:rPr>
                        <w:rFonts w:ascii="MS Gothic" w:eastAsia="MS Gothic" w:hAnsi="MS Gothic" w:hint="eastAsia"/>
                      </w:rPr>
                      <w:t>☒</w:t>
                    </w:r>
                  </w:sdtContent>
                </w:sdt>
              </w:sdtContent>
            </w:sdt>
            <w:r w:rsidR="00A70D08">
              <w:t xml:space="preserve"> For Review</w:t>
            </w:r>
          </w:p>
        </w:tc>
        <w:tc>
          <w:tcPr>
            <w:tcW w:w="2473" w:type="dxa"/>
          </w:tcPr>
          <w:p w14:paraId="04059ED4" w14:textId="77777777" w:rsidR="00A70D08" w:rsidRDefault="009301D1" w:rsidP="001E0D4A">
            <w:sdt>
              <w:sdtPr>
                <w:id w:val="-248275361"/>
              </w:sdtPr>
              <w:sdtEndPr/>
              <w:sdtContent>
                <w:r w:rsidR="00A70D08">
                  <w:rPr>
                    <w:rFonts w:ascii="MS Gothic" w:eastAsia="MS Gothic" w:hAnsi="MS Gothic" w:hint="eastAsia"/>
                  </w:rPr>
                  <w:t>☐</w:t>
                </w:r>
              </w:sdtContent>
            </w:sdt>
            <w:r w:rsidR="00A70D08">
              <w:t xml:space="preserve"> Please Comment</w:t>
            </w:r>
          </w:p>
        </w:tc>
        <w:tc>
          <w:tcPr>
            <w:tcW w:w="2466" w:type="dxa"/>
          </w:tcPr>
          <w:p w14:paraId="66AAE8FB" w14:textId="77777777" w:rsidR="00A70D08" w:rsidRDefault="009301D1" w:rsidP="001E0D4A">
            <w:sdt>
              <w:sdtPr>
                <w:id w:val="2001075044"/>
              </w:sdtPr>
              <w:sdtEndPr/>
              <w:sdtContent>
                <w:r w:rsidR="00A70D08">
                  <w:rPr>
                    <w:rFonts w:ascii="MS Gothic" w:eastAsia="MS Gothic" w:hAnsi="MS Gothic" w:hint="eastAsia"/>
                  </w:rPr>
                  <w:t>☒</w:t>
                </w:r>
              </w:sdtContent>
            </w:sdt>
            <w:r w:rsidR="00A70D08">
              <w:t xml:space="preserve">  Please Reply  </w:t>
            </w:r>
          </w:p>
        </w:tc>
      </w:tr>
    </w:tbl>
    <w:p w14:paraId="2BF2397B" w14:textId="77777777" w:rsidR="00E041B5" w:rsidRPr="00582402" w:rsidRDefault="00E041B5" w:rsidP="002A5990">
      <w:pPr>
        <w:tabs>
          <w:tab w:val="left" w:pos="4770"/>
        </w:tabs>
        <w:spacing w:after="0"/>
        <w:jc w:val="center"/>
        <w:rPr>
          <w:rFonts w:eastAsia="Times New Roman" w:cstheme="minorHAnsi"/>
          <w:b/>
          <w:spacing w:val="-5"/>
          <w:sz w:val="20"/>
          <w:szCs w:val="20"/>
        </w:rPr>
      </w:pPr>
    </w:p>
    <w:p w14:paraId="2993AA09" w14:textId="6CD97ABC" w:rsidR="000F3BFA" w:rsidRDefault="008B0D42" w:rsidP="000F3BFA">
      <w:pPr>
        <w:tabs>
          <w:tab w:val="left" w:pos="4770"/>
        </w:tabs>
        <w:spacing w:after="0"/>
        <w:jc w:val="center"/>
        <w:rPr>
          <w:rFonts w:eastAsia="Times New Roman" w:cstheme="minorHAnsi"/>
          <w:b/>
          <w:spacing w:val="-5"/>
          <w:sz w:val="24"/>
          <w:szCs w:val="24"/>
        </w:rPr>
      </w:pPr>
      <w:r>
        <w:rPr>
          <w:rFonts w:eastAsia="Times New Roman" w:cstheme="minorHAnsi"/>
          <w:b/>
          <w:spacing w:val="-5"/>
          <w:sz w:val="24"/>
          <w:szCs w:val="24"/>
        </w:rPr>
        <w:t xml:space="preserve">Crisis </w:t>
      </w:r>
      <w:r w:rsidR="00E041B5" w:rsidRPr="00832D35">
        <w:rPr>
          <w:rFonts w:eastAsia="Times New Roman" w:cstheme="minorHAnsi"/>
          <w:b/>
          <w:spacing w:val="-5"/>
          <w:sz w:val="24"/>
          <w:szCs w:val="24"/>
        </w:rPr>
        <w:t>Respite Referral Process</w:t>
      </w:r>
    </w:p>
    <w:p w14:paraId="1DF1CE65" w14:textId="77777777" w:rsidR="000F3BFA" w:rsidRDefault="000F3BFA" w:rsidP="000F3BFA">
      <w:pPr>
        <w:tabs>
          <w:tab w:val="left" w:pos="4770"/>
        </w:tabs>
        <w:spacing w:after="0"/>
        <w:jc w:val="center"/>
        <w:rPr>
          <w:rFonts w:eastAsia="Times New Roman" w:cstheme="minorHAnsi"/>
          <w:b/>
          <w:spacing w:val="-5"/>
          <w:sz w:val="24"/>
          <w:szCs w:val="24"/>
        </w:rPr>
      </w:pPr>
    </w:p>
    <w:p w14:paraId="0780A467" w14:textId="5F8985BE" w:rsidR="000F3BFA" w:rsidRPr="002E32F9" w:rsidRDefault="000F3BFA" w:rsidP="002A5990">
      <w:pPr>
        <w:tabs>
          <w:tab w:val="left" w:pos="4770"/>
        </w:tabs>
        <w:spacing w:after="0"/>
        <w:jc w:val="center"/>
        <w:rPr>
          <w:u w:val="single"/>
        </w:rPr>
      </w:pPr>
      <w:r w:rsidRPr="002E32F9">
        <w:rPr>
          <w:highlight w:val="yellow"/>
          <w:u w:val="single"/>
        </w:rPr>
        <w:t>Our referrals operate on a first come first serve basis</w:t>
      </w:r>
      <w:r w:rsidR="002E32F9" w:rsidRPr="002E32F9">
        <w:rPr>
          <w:highlight w:val="yellow"/>
          <w:u w:val="single"/>
        </w:rPr>
        <w:t>- please call us before completing and sending a referral to ensure a bed is available.</w:t>
      </w:r>
      <w:r w:rsidR="002E32F9" w:rsidRPr="002E32F9">
        <w:rPr>
          <w:u w:val="single"/>
        </w:rPr>
        <w:t xml:space="preserve"> </w:t>
      </w:r>
    </w:p>
    <w:p w14:paraId="2CCA6D8D" w14:textId="77777777" w:rsidR="000F3BFA" w:rsidRPr="002A5990" w:rsidRDefault="000F3BFA" w:rsidP="002A5990">
      <w:pPr>
        <w:tabs>
          <w:tab w:val="left" w:pos="4770"/>
        </w:tabs>
        <w:spacing w:after="0"/>
        <w:jc w:val="center"/>
      </w:pPr>
    </w:p>
    <w:p w14:paraId="03731440" w14:textId="1D98BA6C" w:rsidR="008B0D42" w:rsidRDefault="008B0D42" w:rsidP="008B0D42">
      <w:pPr>
        <w:pStyle w:val="ListParagraph"/>
        <w:spacing w:after="0" w:line="240" w:lineRule="auto"/>
        <w:ind w:left="360"/>
        <w:rPr>
          <w:rFonts w:eastAsia="Times New Roman" w:cstheme="minorHAnsi"/>
          <w:i/>
          <w:iCs/>
          <w:spacing w:val="-5"/>
          <w:sz w:val="24"/>
          <w:szCs w:val="24"/>
        </w:rPr>
      </w:pPr>
      <w:r w:rsidRPr="00004C16">
        <w:rPr>
          <w:rFonts w:eastAsia="Times New Roman" w:cstheme="minorHAnsi"/>
          <w:i/>
          <w:iCs/>
          <w:spacing w:val="-5"/>
          <w:sz w:val="24"/>
          <w:szCs w:val="24"/>
        </w:rPr>
        <w:t xml:space="preserve">Cascadia Health’s Respite Programs are designed to be </w:t>
      </w:r>
      <w:r w:rsidRPr="00004C16">
        <w:rPr>
          <w:rFonts w:eastAsia="Times New Roman" w:cstheme="minorHAnsi"/>
          <w:i/>
          <w:iCs/>
          <w:spacing w:val="-5"/>
          <w:sz w:val="24"/>
          <w:szCs w:val="24"/>
          <w:u w:val="single"/>
        </w:rPr>
        <w:t>short-term</w:t>
      </w:r>
      <w:r w:rsidR="00AB46E9">
        <w:rPr>
          <w:rFonts w:eastAsia="Times New Roman" w:cstheme="minorHAnsi"/>
          <w:i/>
          <w:iCs/>
          <w:spacing w:val="-5"/>
          <w:sz w:val="24"/>
          <w:szCs w:val="24"/>
          <w:u w:val="single"/>
        </w:rPr>
        <w:t xml:space="preserve"> (</w:t>
      </w:r>
      <w:r w:rsidR="0083369A">
        <w:rPr>
          <w:rFonts w:eastAsia="Times New Roman" w:cstheme="minorHAnsi"/>
          <w:i/>
          <w:iCs/>
          <w:spacing w:val="-5"/>
          <w:sz w:val="24"/>
          <w:szCs w:val="24"/>
          <w:u w:val="single"/>
        </w:rPr>
        <w:t>7–10-day</w:t>
      </w:r>
      <w:r w:rsidR="00AB46E9">
        <w:rPr>
          <w:rFonts w:eastAsia="Times New Roman" w:cstheme="minorHAnsi"/>
          <w:i/>
          <w:iCs/>
          <w:spacing w:val="-5"/>
          <w:sz w:val="24"/>
          <w:szCs w:val="24"/>
          <w:u w:val="single"/>
        </w:rPr>
        <w:t xml:space="preserve"> average length of stay)</w:t>
      </w:r>
      <w:r w:rsidRPr="00004C16">
        <w:rPr>
          <w:rFonts w:eastAsia="Times New Roman" w:cstheme="minorHAnsi"/>
          <w:i/>
          <w:iCs/>
          <w:spacing w:val="-5"/>
          <w:sz w:val="24"/>
          <w:szCs w:val="24"/>
        </w:rPr>
        <w:t xml:space="preserve"> for individuals who do not require acute care (i.e. ER, Hospital, continuous nursing care etc.…) who live with a mental health diagnosis</w:t>
      </w:r>
      <w:r w:rsidR="00004C16" w:rsidRPr="00004C16">
        <w:rPr>
          <w:rFonts w:eastAsia="Times New Roman" w:cstheme="minorHAnsi"/>
          <w:i/>
          <w:iCs/>
          <w:spacing w:val="-5"/>
          <w:sz w:val="24"/>
          <w:szCs w:val="24"/>
        </w:rPr>
        <w:t xml:space="preserve">. We do not have medical staff (e.g. R.N., M.D. PA etc.…) and ask you to read through the process below thoroughly to assure the individual will get the most appropriate level of care. </w:t>
      </w:r>
    </w:p>
    <w:p w14:paraId="23B0D8DE" w14:textId="77777777" w:rsidR="0077355E" w:rsidRPr="00004C16" w:rsidRDefault="0077355E" w:rsidP="008B0D42">
      <w:pPr>
        <w:pStyle w:val="ListParagraph"/>
        <w:spacing w:after="0" w:line="240" w:lineRule="auto"/>
        <w:ind w:left="360"/>
        <w:rPr>
          <w:rFonts w:eastAsia="Times New Roman" w:cstheme="minorHAnsi"/>
          <w:i/>
          <w:iCs/>
          <w:spacing w:val="-5"/>
          <w:sz w:val="24"/>
          <w:szCs w:val="24"/>
        </w:rPr>
      </w:pPr>
    </w:p>
    <w:p w14:paraId="4B64E2B4" w14:textId="77777777" w:rsidR="00A74935" w:rsidRPr="00A74935" w:rsidRDefault="00A74935" w:rsidP="00A74935">
      <w:pPr>
        <w:pStyle w:val="ListParagraph"/>
        <w:spacing w:after="0"/>
        <w:ind w:left="360"/>
        <w:rPr>
          <w:rFonts w:eastAsia="Times New Roman" w:cstheme="minorHAnsi"/>
          <w:spacing w:val="-5"/>
          <w:sz w:val="24"/>
          <w:szCs w:val="24"/>
        </w:rPr>
      </w:pPr>
      <w:r w:rsidRPr="00A74935">
        <w:rPr>
          <w:rFonts w:eastAsia="Times New Roman" w:cstheme="minorHAnsi"/>
          <w:b/>
          <w:bCs/>
          <w:spacing w:val="-5"/>
          <w:sz w:val="24"/>
          <w:szCs w:val="24"/>
        </w:rPr>
        <w:t>Admission Criteria</w:t>
      </w:r>
      <w:r w:rsidRPr="00A74935">
        <w:rPr>
          <w:rFonts w:eastAsia="Times New Roman" w:cstheme="minorHAnsi"/>
          <w:spacing w:val="-5"/>
          <w:sz w:val="24"/>
          <w:szCs w:val="24"/>
        </w:rPr>
        <w:t>:</w:t>
      </w:r>
    </w:p>
    <w:p w14:paraId="7859E8CE" w14:textId="77777777" w:rsidR="00A74935" w:rsidRPr="00A74935" w:rsidRDefault="00A74935" w:rsidP="00A74935">
      <w:pPr>
        <w:pStyle w:val="ListParagraph"/>
        <w:numPr>
          <w:ilvl w:val="0"/>
          <w:numId w:val="23"/>
        </w:numPr>
        <w:rPr>
          <w:rFonts w:eastAsia="Times New Roman" w:cstheme="minorHAnsi"/>
          <w:spacing w:val="-5"/>
          <w:sz w:val="24"/>
          <w:szCs w:val="24"/>
        </w:rPr>
      </w:pPr>
      <w:r w:rsidRPr="00A74935">
        <w:rPr>
          <w:rFonts w:eastAsia="Times New Roman" w:cstheme="minorHAnsi"/>
          <w:spacing w:val="-5"/>
          <w:sz w:val="24"/>
          <w:szCs w:val="24"/>
        </w:rPr>
        <w:t>Lives with a primary mental health diagnosis.</w:t>
      </w:r>
    </w:p>
    <w:p w14:paraId="2C4529BD" w14:textId="77777777" w:rsidR="00A74935" w:rsidRPr="00A74935" w:rsidRDefault="00A74935" w:rsidP="00A74935">
      <w:pPr>
        <w:pStyle w:val="ListParagraph"/>
        <w:numPr>
          <w:ilvl w:val="0"/>
          <w:numId w:val="23"/>
        </w:numPr>
        <w:rPr>
          <w:rFonts w:eastAsia="Times New Roman" w:cstheme="minorHAnsi"/>
          <w:spacing w:val="-5"/>
          <w:sz w:val="24"/>
          <w:szCs w:val="24"/>
        </w:rPr>
      </w:pPr>
      <w:r w:rsidRPr="00A74935">
        <w:rPr>
          <w:rFonts w:eastAsia="Times New Roman" w:cstheme="minorHAnsi"/>
          <w:spacing w:val="-5"/>
          <w:sz w:val="24"/>
          <w:szCs w:val="24"/>
        </w:rPr>
        <w:t>Motivated to engage in treatment.</w:t>
      </w:r>
    </w:p>
    <w:p w14:paraId="745EF7B9" w14:textId="77777777" w:rsidR="00A74935" w:rsidRPr="00A74935" w:rsidRDefault="00A74935" w:rsidP="00A74935">
      <w:pPr>
        <w:pStyle w:val="ListParagraph"/>
        <w:numPr>
          <w:ilvl w:val="0"/>
          <w:numId w:val="23"/>
        </w:numPr>
        <w:rPr>
          <w:rFonts w:eastAsia="Times New Roman" w:cstheme="minorHAnsi"/>
          <w:spacing w:val="-5"/>
          <w:sz w:val="24"/>
          <w:szCs w:val="24"/>
        </w:rPr>
      </w:pPr>
      <w:r w:rsidRPr="00A74935">
        <w:rPr>
          <w:rFonts w:eastAsia="Times New Roman" w:cstheme="minorHAnsi"/>
          <w:spacing w:val="-5"/>
          <w:sz w:val="24"/>
          <w:szCs w:val="24"/>
        </w:rPr>
        <w:t>Voluntary admission.</w:t>
      </w:r>
    </w:p>
    <w:p w14:paraId="7A5259A8" w14:textId="77777777" w:rsidR="00A74935" w:rsidRPr="00A74935" w:rsidRDefault="00A74935" w:rsidP="00A74935">
      <w:pPr>
        <w:pStyle w:val="ListParagraph"/>
        <w:numPr>
          <w:ilvl w:val="0"/>
          <w:numId w:val="23"/>
        </w:numPr>
        <w:rPr>
          <w:rFonts w:eastAsia="Times New Roman" w:cstheme="minorHAnsi"/>
          <w:spacing w:val="-5"/>
          <w:sz w:val="24"/>
          <w:szCs w:val="24"/>
        </w:rPr>
      </w:pPr>
      <w:r w:rsidRPr="00A74935">
        <w:rPr>
          <w:rFonts w:eastAsia="Times New Roman" w:cstheme="minorHAnsi"/>
          <w:spacing w:val="-5"/>
          <w:sz w:val="24"/>
          <w:szCs w:val="24"/>
        </w:rPr>
        <w:t>Able to navigate independently in the community.</w:t>
      </w:r>
    </w:p>
    <w:p w14:paraId="44468023" w14:textId="77777777" w:rsidR="00A74935" w:rsidRPr="00A74935" w:rsidRDefault="00A74935" w:rsidP="00A74935">
      <w:pPr>
        <w:pStyle w:val="ListParagraph"/>
        <w:numPr>
          <w:ilvl w:val="0"/>
          <w:numId w:val="23"/>
        </w:numPr>
        <w:rPr>
          <w:rFonts w:eastAsia="Times New Roman" w:cstheme="minorHAnsi"/>
          <w:spacing w:val="-5"/>
          <w:sz w:val="24"/>
          <w:szCs w:val="24"/>
        </w:rPr>
      </w:pPr>
      <w:r w:rsidRPr="00A74935">
        <w:rPr>
          <w:rFonts w:eastAsia="Times New Roman" w:cstheme="minorHAnsi"/>
          <w:spacing w:val="-5"/>
          <w:sz w:val="24"/>
          <w:szCs w:val="24"/>
        </w:rPr>
        <w:t xml:space="preserve">In need of support with a current mental health struggle or crisis </w:t>
      </w:r>
      <w:r w:rsidRPr="00A74935">
        <w:rPr>
          <w:rFonts w:eastAsia="Times New Roman" w:cstheme="minorHAnsi"/>
          <w:b/>
          <w:bCs/>
          <w:spacing w:val="-5"/>
          <w:sz w:val="24"/>
          <w:szCs w:val="24"/>
        </w:rPr>
        <w:t>and/or</w:t>
      </w:r>
      <w:r w:rsidRPr="00A74935">
        <w:rPr>
          <w:rFonts w:eastAsia="Times New Roman" w:cstheme="minorHAnsi"/>
          <w:spacing w:val="-5"/>
          <w:sz w:val="24"/>
          <w:szCs w:val="24"/>
        </w:rPr>
        <w:t xml:space="preserve"> support navigating mental health medication management/titration/stabilization.</w:t>
      </w:r>
    </w:p>
    <w:p w14:paraId="466A64EA" w14:textId="77777777" w:rsidR="00A74935" w:rsidRPr="00A74935" w:rsidRDefault="00A74935" w:rsidP="00A74935">
      <w:pPr>
        <w:pStyle w:val="ListParagraph"/>
        <w:spacing w:after="0"/>
        <w:ind w:left="360"/>
        <w:rPr>
          <w:rFonts w:eastAsia="Times New Roman" w:cstheme="minorHAnsi"/>
          <w:spacing w:val="-5"/>
          <w:sz w:val="24"/>
          <w:szCs w:val="24"/>
        </w:rPr>
      </w:pPr>
    </w:p>
    <w:p w14:paraId="7AAE4AFB" w14:textId="77777777" w:rsidR="00A74935" w:rsidRPr="00A74935" w:rsidRDefault="00A74935" w:rsidP="00A74935">
      <w:pPr>
        <w:pStyle w:val="ListParagraph"/>
        <w:spacing w:after="0"/>
        <w:ind w:left="360"/>
        <w:rPr>
          <w:rFonts w:eastAsia="Times New Roman" w:cstheme="minorHAnsi"/>
          <w:spacing w:val="-5"/>
          <w:sz w:val="24"/>
          <w:szCs w:val="24"/>
        </w:rPr>
      </w:pPr>
      <w:r w:rsidRPr="00A74935">
        <w:rPr>
          <w:rFonts w:eastAsia="Times New Roman" w:cstheme="minorHAnsi"/>
          <w:b/>
          <w:bCs/>
          <w:spacing w:val="-5"/>
          <w:sz w:val="24"/>
          <w:szCs w:val="24"/>
        </w:rPr>
        <w:t>Exclusion Criteria</w:t>
      </w:r>
      <w:r w:rsidRPr="00A74935">
        <w:rPr>
          <w:rFonts w:eastAsia="Times New Roman" w:cstheme="minorHAnsi"/>
          <w:spacing w:val="-5"/>
          <w:sz w:val="24"/>
          <w:szCs w:val="24"/>
        </w:rPr>
        <w:t>:</w:t>
      </w:r>
    </w:p>
    <w:p w14:paraId="36801C8B" w14:textId="080EB08B" w:rsidR="00A74935" w:rsidRPr="00A74935" w:rsidRDefault="00A74935" w:rsidP="00A74935">
      <w:pPr>
        <w:pStyle w:val="ListParagraph"/>
        <w:numPr>
          <w:ilvl w:val="0"/>
          <w:numId w:val="25"/>
        </w:numPr>
        <w:rPr>
          <w:rFonts w:eastAsia="Times New Roman" w:cstheme="minorHAnsi"/>
          <w:spacing w:val="-5"/>
          <w:sz w:val="24"/>
          <w:szCs w:val="24"/>
        </w:rPr>
      </w:pPr>
      <w:r w:rsidRPr="00A74935">
        <w:rPr>
          <w:rFonts w:eastAsia="Times New Roman" w:cstheme="minorHAnsi"/>
          <w:spacing w:val="-5"/>
          <w:sz w:val="24"/>
          <w:szCs w:val="24"/>
        </w:rPr>
        <w:t xml:space="preserve">Medical needs beyond program’s capacity to serve (those that cannot be met independently by the resident or with </w:t>
      </w:r>
      <w:r w:rsidR="00A7250F">
        <w:rPr>
          <w:rFonts w:eastAsia="Times New Roman" w:cstheme="minorHAnsi"/>
          <w:spacing w:val="-5"/>
          <w:sz w:val="24"/>
          <w:szCs w:val="24"/>
        </w:rPr>
        <w:t>on-call</w:t>
      </w:r>
      <w:r w:rsidRPr="00A74935">
        <w:rPr>
          <w:rFonts w:eastAsia="Times New Roman" w:cstheme="minorHAnsi"/>
          <w:spacing w:val="-5"/>
          <w:sz w:val="24"/>
          <w:szCs w:val="24"/>
        </w:rPr>
        <w:t xml:space="preserve"> nursing support).</w:t>
      </w:r>
    </w:p>
    <w:p w14:paraId="6BD3BEAF" w14:textId="77777777" w:rsidR="00A74935" w:rsidRPr="00A74935" w:rsidRDefault="00A74935" w:rsidP="00A74935">
      <w:pPr>
        <w:pStyle w:val="ListParagraph"/>
        <w:numPr>
          <w:ilvl w:val="0"/>
          <w:numId w:val="25"/>
        </w:numPr>
        <w:rPr>
          <w:rFonts w:eastAsia="Times New Roman" w:cstheme="minorHAnsi"/>
          <w:spacing w:val="-5"/>
          <w:sz w:val="24"/>
          <w:szCs w:val="24"/>
        </w:rPr>
      </w:pPr>
      <w:r w:rsidRPr="00A74935">
        <w:rPr>
          <w:rFonts w:eastAsia="Times New Roman" w:cstheme="minorHAnsi"/>
          <w:spacing w:val="-5"/>
          <w:sz w:val="24"/>
          <w:szCs w:val="24"/>
        </w:rPr>
        <w:t>Risk of experiencing acute withdrawal from substances.</w:t>
      </w:r>
    </w:p>
    <w:p w14:paraId="0807D6D2" w14:textId="167B3968" w:rsidR="00A74935" w:rsidRPr="00A74935" w:rsidRDefault="00A74935" w:rsidP="00A74935">
      <w:pPr>
        <w:pStyle w:val="ListParagraph"/>
        <w:numPr>
          <w:ilvl w:val="0"/>
          <w:numId w:val="25"/>
        </w:numPr>
        <w:rPr>
          <w:rFonts w:eastAsia="Times New Roman" w:cstheme="minorHAnsi"/>
          <w:spacing w:val="-5"/>
          <w:sz w:val="24"/>
          <w:szCs w:val="24"/>
        </w:rPr>
      </w:pPr>
      <w:r w:rsidRPr="00A74935">
        <w:rPr>
          <w:rFonts w:eastAsia="Times New Roman" w:cstheme="minorHAnsi"/>
          <w:spacing w:val="-5"/>
          <w:sz w:val="24"/>
          <w:szCs w:val="24"/>
        </w:rPr>
        <w:t xml:space="preserve">Aggressive/assaultive behaviors (recent aggressive behaviors </w:t>
      </w:r>
      <w:r w:rsidRPr="00A74935">
        <w:rPr>
          <w:rFonts w:eastAsia="Times New Roman" w:cstheme="minorHAnsi"/>
          <w:b/>
          <w:bCs/>
          <w:spacing w:val="-5"/>
          <w:sz w:val="24"/>
          <w:szCs w:val="24"/>
        </w:rPr>
        <w:t>and/or</w:t>
      </w:r>
      <w:r w:rsidRPr="00A74935">
        <w:rPr>
          <w:rFonts w:eastAsia="Times New Roman" w:cstheme="minorHAnsi"/>
          <w:spacing w:val="-5"/>
          <w:sz w:val="24"/>
          <w:szCs w:val="24"/>
        </w:rPr>
        <w:t xml:space="preserve"> at risk of unsafe behaviors in our </w:t>
      </w:r>
      <w:r w:rsidR="00762B71">
        <w:rPr>
          <w:rFonts w:eastAsia="Times New Roman" w:cstheme="minorHAnsi"/>
          <w:spacing w:val="-5"/>
          <w:sz w:val="24"/>
          <w:szCs w:val="24"/>
        </w:rPr>
        <w:t>program, within the past 14 days</w:t>
      </w:r>
      <w:r w:rsidRPr="00A74935">
        <w:rPr>
          <w:rFonts w:eastAsia="Times New Roman" w:cstheme="minorHAnsi"/>
          <w:spacing w:val="-5"/>
          <w:sz w:val="24"/>
          <w:szCs w:val="24"/>
        </w:rPr>
        <w:t>).</w:t>
      </w:r>
    </w:p>
    <w:p w14:paraId="4995ED76" w14:textId="45973039" w:rsidR="00A74935" w:rsidRPr="000E0642" w:rsidRDefault="00A74935" w:rsidP="000E0642">
      <w:pPr>
        <w:pStyle w:val="ListParagraph"/>
        <w:numPr>
          <w:ilvl w:val="0"/>
          <w:numId w:val="25"/>
        </w:numPr>
        <w:rPr>
          <w:rFonts w:eastAsia="Times New Roman" w:cstheme="minorHAnsi"/>
          <w:spacing w:val="-5"/>
          <w:sz w:val="24"/>
          <w:szCs w:val="24"/>
        </w:rPr>
      </w:pPr>
      <w:r w:rsidRPr="00A74935">
        <w:rPr>
          <w:rFonts w:eastAsia="Times New Roman" w:cstheme="minorHAnsi"/>
          <w:spacing w:val="-5"/>
          <w:sz w:val="24"/>
          <w:szCs w:val="24"/>
        </w:rPr>
        <w:t>Behaviors that create significant disturbance to the program and inhibit the ability of others to benefit from services.</w:t>
      </w:r>
    </w:p>
    <w:p w14:paraId="49F3CDD6" w14:textId="5421C70F" w:rsidR="00A74935" w:rsidRPr="009B54B6" w:rsidRDefault="009B54B6" w:rsidP="000E0642">
      <w:pPr>
        <w:jc w:val="center"/>
        <w:rPr>
          <w:rFonts w:eastAsia="Times New Roman" w:cstheme="minorHAnsi"/>
          <w:color w:val="808080" w:themeColor="background1" w:themeShade="80"/>
          <w:spacing w:val="-5"/>
        </w:rPr>
      </w:pPr>
      <w:r>
        <w:rPr>
          <w:rFonts w:eastAsia="Times New Roman" w:cstheme="minorHAnsi"/>
          <w:color w:val="808080" w:themeColor="background1" w:themeShade="80"/>
          <w:spacing w:val="-5"/>
        </w:rPr>
        <w:t>Screening Requirements</w:t>
      </w:r>
    </w:p>
    <w:p w14:paraId="1E0D7533" w14:textId="77777777" w:rsidR="00A665A0" w:rsidRDefault="009B54B6" w:rsidP="00A665A0">
      <w:pPr>
        <w:pStyle w:val="ListParagraph"/>
        <w:numPr>
          <w:ilvl w:val="0"/>
          <w:numId w:val="22"/>
        </w:numPr>
        <w:spacing w:after="0" w:line="240" w:lineRule="auto"/>
        <w:rPr>
          <w:rFonts w:eastAsia="Times New Roman" w:cstheme="minorHAnsi"/>
          <w:spacing w:val="-5"/>
          <w:sz w:val="24"/>
          <w:szCs w:val="24"/>
        </w:rPr>
      </w:pPr>
      <w:r>
        <w:rPr>
          <w:rFonts w:eastAsia="Times New Roman" w:cstheme="minorHAnsi"/>
          <w:b/>
          <w:i/>
          <w:spacing w:val="-5"/>
          <w:sz w:val="24"/>
          <w:szCs w:val="24"/>
        </w:rPr>
        <w:t>*</w:t>
      </w:r>
      <w:r w:rsidR="00B932EE">
        <w:rPr>
          <w:rFonts w:eastAsia="Times New Roman" w:cstheme="minorHAnsi"/>
          <w:b/>
          <w:i/>
          <w:spacing w:val="-5"/>
          <w:sz w:val="24"/>
          <w:szCs w:val="24"/>
        </w:rPr>
        <w:t>Referral Screening Form</w:t>
      </w:r>
      <w:r w:rsidR="00CF1A01">
        <w:rPr>
          <w:rFonts w:eastAsia="Times New Roman" w:cstheme="minorHAnsi"/>
          <w:b/>
          <w:i/>
          <w:spacing w:val="-5"/>
          <w:sz w:val="24"/>
          <w:szCs w:val="24"/>
        </w:rPr>
        <w:t xml:space="preserve"> and Collateral Documentation</w:t>
      </w:r>
      <w:r w:rsidR="00B932EE">
        <w:rPr>
          <w:rFonts w:eastAsia="Times New Roman" w:cstheme="minorHAnsi"/>
          <w:b/>
          <w:i/>
          <w:spacing w:val="-5"/>
          <w:sz w:val="24"/>
          <w:szCs w:val="24"/>
        </w:rPr>
        <w:t xml:space="preserve">:   </w:t>
      </w:r>
      <w:r w:rsidR="00B932EE" w:rsidRPr="00807672">
        <w:rPr>
          <w:rFonts w:eastAsia="Times New Roman" w:cstheme="minorHAnsi"/>
          <w:spacing w:val="-5"/>
          <w:sz w:val="24"/>
          <w:szCs w:val="24"/>
        </w:rPr>
        <w:t xml:space="preserve">Please </w:t>
      </w:r>
      <w:r w:rsidR="00EF41B7" w:rsidRPr="00F65B8A">
        <w:rPr>
          <w:rFonts w:eastAsia="Times New Roman" w:cstheme="minorHAnsi"/>
          <w:spacing w:val="-5"/>
          <w:sz w:val="24"/>
          <w:szCs w:val="24"/>
        </w:rPr>
        <w:t>send</w:t>
      </w:r>
      <w:r w:rsidR="00EF41B7">
        <w:rPr>
          <w:rFonts w:eastAsia="Times New Roman" w:cstheme="minorHAnsi"/>
          <w:spacing w:val="-5"/>
          <w:sz w:val="24"/>
          <w:szCs w:val="24"/>
        </w:rPr>
        <w:t xml:space="preserve"> </w:t>
      </w:r>
      <w:r w:rsidR="00B932EE" w:rsidRPr="00807672">
        <w:rPr>
          <w:rFonts w:eastAsia="Times New Roman" w:cstheme="minorHAnsi"/>
          <w:spacing w:val="-5"/>
          <w:sz w:val="24"/>
          <w:szCs w:val="24"/>
        </w:rPr>
        <w:t>complete</w:t>
      </w:r>
      <w:r w:rsidR="00FB57C5">
        <w:rPr>
          <w:rFonts w:eastAsia="Times New Roman" w:cstheme="minorHAnsi"/>
          <w:spacing w:val="-5"/>
          <w:sz w:val="24"/>
          <w:szCs w:val="24"/>
        </w:rPr>
        <w:t xml:space="preserve"> </w:t>
      </w:r>
      <w:r w:rsidR="00FB57C5" w:rsidRPr="00C72B47">
        <w:rPr>
          <w:rFonts w:eastAsia="Times New Roman" w:cstheme="minorHAnsi"/>
          <w:i/>
          <w:iCs/>
          <w:spacing w:val="-5"/>
          <w:sz w:val="24"/>
          <w:szCs w:val="24"/>
        </w:rPr>
        <w:t>Attached</w:t>
      </w:r>
      <w:r w:rsidR="00B932EE" w:rsidRPr="00C72B47">
        <w:rPr>
          <w:rFonts w:eastAsia="Times New Roman" w:cstheme="minorHAnsi"/>
          <w:i/>
          <w:iCs/>
          <w:spacing w:val="-5"/>
          <w:sz w:val="24"/>
          <w:szCs w:val="24"/>
        </w:rPr>
        <w:t xml:space="preserve"> Referral Screening Form</w:t>
      </w:r>
      <w:r w:rsidR="00CF1A01">
        <w:rPr>
          <w:rFonts w:eastAsia="Times New Roman" w:cstheme="minorHAnsi"/>
          <w:spacing w:val="-5"/>
          <w:sz w:val="24"/>
          <w:szCs w:val="24"/>
        </w:rPr>
        <w:t xml:space="preserve">, along with </w:t>
      </w:r>
      <w:r w:rsidR="00EF41B7" w:rsidRPr="00F65B8A">
        <w:rPr>
          <w:rFonts w:eastAsia="Times New Roman" w:cstheme="minorHAnsi"/>
          <w:spacing w:val="-5"/>
          <w:sz w:val="24"/>
          <w:szCs w:val="24"/>
        </w:rPr>
        <w:t>the</w:t>
      </w:r>
      <w:r w:rsidR="00EF41B7">
        <w:rPr>
          <w:rFonts w:eastAsia="Times New Roman" w:cstheme="minorHAnsi"/>
          <w:spacing w:val="-5"/>
          <w:sz w:val="24"/>
          <w:szCs w:val="24"/>
        </w:rPr>
        <w:t xml:space="preserve"> </w:t>
      </w:r>
      <w:r w:rsidR="00CF1A01">
        <w:rPr>
          <w:rFonts w:eastAsia="Times New Roman" w:cstheme="minorHAnsi"/>
          <w:spacing w:val="-5"/>
          <w:sz w:val="24"/>
          <w:szCs w:val="24"/>
        </w:rPr>
        <w:t xml:space="preserve">collateral documentation listed below. </w:t>
      </w:r>
      <w:r w:rsidR="00E73AA9">
        <w:rPr>
          <w:rFonts w:eastAsia="Times New Roman" w:cstheme="minorHAnsi"/>
          <w:spacing w:val="-5"/>
          <w:sz w:val="24"/>
          <w:szCs w:val="24"/>
        </w:rPr>
        <w:t xml:space="preserve">Completed referrals </w:t>
      </w:r>
      <w:r w:rsidR="00A665A0">
        <w:rPr>
          <w:rFonts w:eastAsia="Times New Roman" w:cstheme="minorHAnsi"/>
          <w:spacing w:val="-5"/>
          <w:sz w:val="24"/>
          <w:szCs w:val="24"/>
        </w:rPr>
        <w:t xml:space="preserve">can be submitted to </w:t>
      </w:r>
    </w:p>
    <w:p w14:paraId="2A73812B" w14:textId="6362C99B" w:rsidR="00A665A0" w:rsidRPr="00A665A0" w:rsidRDefault="00A665A0" w:rsidP="00A665A0">
      <w:pPr>
        <w:pStyle w:val="ListParagraph"/>
        <w:spacing w:after="0" w:line="240" w:lineRule="auto"/>
        <w:ind w:left="360"/>
        <w:rPr>
          <w:rFonts w:eastAsia="Times New Roman" w:cstheme="minorHAnsi"/>
          <w:spacing w:val="-5"/>
          <w:sz w:val="24"/>
          <w:szCs w:val="24"/>
        </w:rPr>
      </w:pPr>
      <w:r w:rsidRPr="00A665A0">
        <w:rPr>
          <w:rFonts w:eastAsia="Times New Roman" w:cstheme="minorHAnsi"/>
          <w:spacing w:val="-5"/>
          <w:sz w:val="24"/>
          <w:szCs w:val="24"/>
          <w:highlight w:val="yellow"/>
        </w:rPr>
        <w:t>respite.referrals@cascadiahealth.org</w:t>
      </w:r>
    </w:p>
    <w:p w14:paraId="2663EB5F" w14:textId="2C2F25D7" w:rsidR="00B932EE" w:rsidRDefault="00DB3C60" w:rsidP="00B932EE">
      <w:pPr>
        <w:pStyle w:val="ListParagraph"/>
        <w:numPr>
          <w:ilvl w:val="0"/>
          <w:numId w:val="22"/>
        </w:numPr>
        <w:spacing w:after="0" w:line="240" w:lineRule="auto"/>
        <w:rPr>
          <w:rFonts w:eastAsia="Times New Roman" w:cstheme="minorHAnsi"/>
          <w:spacing w:val="-5"/>
          <w:sz w:val="24"/>
          <w:szCs w:val="24"/>
        </w:rPr>
      </w:pPr>
      <w:r>
        <w:rPr>
          <w:rFonts w:eastAsia="Times New Roman" w:cstheme="minorHAnsi"/>
          <w:spacing w:val="-5"/>
          <w:sz w:val="24"/>
          <w:szCs w:val="24"/>
        </w:rPr>
        <w:lastRenderedPageBreak/>
        <w:t xml:space="preserve"> Referrals can also be submitted by fax to the numbers listed above.</w:t>
      </w:r>
      <w:r w:rsidR="001A60CA">
        <w:rPr>
          <w:rFonts w:eastAsia="Times New Roman" w:cstheme="minorHAnsi"/>
          <w:spacing w:val="-5"/>
          <w:sz w:val="24"/>
          <w:szCs w:val="24"/>
        </w:rPr>
        <w:t xml:space="preserve"> Rockwood accepts Multnomah and Clackamas count</w:t>
      </w:r>
      <w:r w:rsidR="00381284">
        <w:rPr>
          <w:rFonts w:eastAsia="Times New Roman" w:cstheme="minorHAnsi"/>
          <w:spacing w:val="-5"/>
          <w:sz w:val="24"/>
          <w:szCs w:val="24"/>
        </w:rPr>
        <w:t>ies. Tigard accepts Clackamas and Washington counties.</w:t>
      </w:r>
    </w:p>
    <w:p w14:paraId="48E757A4" w14:textId="77777777" w:rsidR="00BC57AF" w:rsidRDefault="00A77A45" w:rsidP="00BC57AF">
      <w:pPr>
        <w:pStyle w:val="ListParagraph"/>
        <w:numPr>
          <w:ilvl w:val="1"/>
          <w:numId w:val="22"/>
        </w:numPr>
        <w:spacing w:after="0" w:line="240" w:lineRule="auto"/>
        <w:rPr>
          <w:rFonts w:eastAsia="Times New Roman" w:cstheme="minorHAnsi"/>
          <w:spacing w:val="-5"/>
          <w:sz w:val="24"/>
          <w:szCs w:val="24"/>
        </w:rPr>
      </w:pPr>
      <w:r w:rsidRPr="00360F61">
        <w:rPr>
          <w:rFonts w:eastAsia="Times New Roman" w:cstheme="minorHAnsi"/>
          <w:b/>
          <w:iCs/>
          <w:spacing w:val="-5"/>
          <w:sz w:val="24"/>
          <w:szCs w:val="24"/>
        </w:rPr>
        <w:t>Collateral Documentation</w:t>
      </w:r>
      <w:r>
        <w:rPr>
          <w:rFonts w:eastAsia="Times New Roman" w:cstheme="minorHAnsi"/>
          <w:b/>
          <w:i/>
          <w:spacing w:val="-5"/>
          <w:sz w:val="24"/>
          <w:szCs w:val="24"/>
        </w:rPr>
        <w:t>:</w:t>
      </w:r>
      <w:r>
        <w:rPr>
          <w:rFonts w:eastAsia="Times New Roman" w:cstheme="minorHAnsi"/>
          <w:spacing w:val="-5"/>
          <w:sz w:val="24"/>
          <w:szCs w:val="24"/>
        </w:rPr>
        <w:t xml:space="preserve"> </w:t>
      </w:r>
    </w:p>
    <w:p w14:paraId="66B171DE" w14:textId="77777777" w:rsidR="003C3594" w:rsidRDefault="00400071" w:rsidP="003C3594">
      <w:pPr>
        <w:pStyle w:val="ListParagraph"/>
        <w:numPr>
          <w:ilvl w:val="2"/>
          <w:numId w:val="22"/>
        </w:numPr>
        <w:spacing w:after="0" w:line="240" w:lineRule="auto"/>
        <w:rPr>
          <w:rFonts w:eastAsia="Times New Roman" w:cstheme="minorHAnsi"/>
          <w:spacing w:val="-5"/>
          <w:sz w:val="24"/>
          <w:szCs w:val="24"/>
        </w:rPr>
      </w:pPr>
      <w:r w:rsidRPr="00BC57AF">
        <w:rPr>
          <w:rFonts w:eastAsia="Times New Roman" w:cstheme="minorHAnsi"/>
          <w:spacing w:val="-5"/>
          <w:sz w:val="24"/>
          <w:szCs w:val="24"/>
        </w:rPr>
        <w:t xml:space="preserve">A </w:t>
      </w:r>
      <w:r w:rsidR="00FA5794" w:rsidRPr="00BC57AF">
        <w:rPr>
          <w:rFonts w:eastAsia="Times New Roman" w:cstheme="minorHAnsi"/>
          <w:spacing w:val="-5"/>
          <w:sz w:val="24"/>
          <w:szCs w:val="24"/>
        </w:rPr>
        <w:t>recent</w:t>
      </w:r>
      <w:r w:rsidR="0052548A" w:rsidRPr="00BC57AF">
        <w:rPr>
          <w:rFonts w:eastAsia="Times New Roman" w:cstheme="minorHAnsi"/>
          <w:spacing w:val="-5"/>
          <w:sz w:val="24"/>
          <w:szCs w:val="24"/>
        </w:rPr>
        <w:t xml:space="preserve"> </w:t>
      </w:r>
      <w:r w:rsidRPr="00BC57AF">
        <w:rPr>
          <w:rFonts w:eastAsia="Times New Roman" w:cstheme="minorHAnsi"/>
          <w:b/>
          <w:bCs/>
          <w:spacing w:val="-5"/>
          <w:sz w:val="24"/>
          <w:szCs w:val="24"/>
        </w:rPr>
        <w:t>Behavioral Health Assessment</w:t>
      </w:r>
      <w:r w:rsidR="00FA5794" w:rsidRPr="00BC57AF">
        <w:rPr>
          <w:rFonts w:eastAsia="Times New Roman" w:cstheme="minorHAnsi"/>
          <w:b/>
          <w:bCs/>
          <w:spacing w:val="-5"/>
          <w:sz w:val="24"/>
          <w:szCs w:val="24"/>
        </w:rPr>
        <w:t xml:space="preserve"> &amp; Plan</w:t>
      </w:r>
      <w:r w:rsidR="0059140D" w:rsidRPr="00BC57AF">
        <w:rPr>
          <w:rFonts w:eastAsia="Times New Roman" w:cstheme="minorHAnsi"/>
          <w:spacing w:val="-5"/>
          <w:sz w:val="24"/>
          <w:szCs w:val="24"/>
        </w:rPr>
        <w:t xml:space="preserve"> or</w:t>
      </w:r>
      <w:r w:rsidR="0052548A" w:rsidRPr="00BC57AF">
        <w:rPr>
          <w:rFonts w:eastAsia="Times New Roman" w:cstheme="minorHAnsi"/>
          <w:spacing w:val="-5"/>
          <w:sz w:val="24"/>
          <w:szCs w:val="24"/>
        </w:rPr>
        <w:t xml:space="preserve"> </w:t>
      </w:r>
      <w:r w:rsidR="0052548A" w:rsidRPr="00BC57AF">
        <w:rPr>
          <w:rFonts w:eastAsia="Times New Roman" w:cstheme="minorHAnsi"/>
          <w:b/>
          <w:bCs/>
          <w:spacing w:val="-5"/>
          <w:sz w:val="24"/>
          <w:szCs w:val="24"/>
        </w:rPr>
        <w:t>Psych Evaluation</w:t>
      </w:r>
      <w:r w:rsidR="00280EB7" w:rsidRPr="00BC57AF">
        <w:rPr>
          <w:rFonts w:eastAsia="Times New Roman" w:cstheme="minorHAnsi"/>
          <w:spacing w:val="-5"/>
          <w:sz w:val="24"/>
          <w:szCs w:val="24"/>
        </w:rPr>
        <w:t>.</w:t>
      </w:r>
      <w:r w:rsidR="00FA5794" w:rsidRPr="00BC57AF">
        <w:rPr>
          <w:rFonts w:eastAsia="Times New Roman" w:cstheme="minorHAnsi"/>
          <w:spacing w:val="-5"/>
          <w:sz w:val="24"/>
          <w:szCs w:val="24"/>
        </w:rPr>
        <w:t xml:space="preserve"> If not available, a summary of current mental health treatment involvement. </w:t>
      </w:r>
    </w:p>
    <w:p w14:paraId="53442869" w14:textId="77777777" w:rsidR="00087EDF" w:rsidRPr="003C3594" w:rsidRDefault="00087EDF" w:rsidP="00087EDF">
      <w:pPr>
        <w:pStyle w:val="ListParagraph"/>
        <w:spacing w:line="240" w:lineRule="auto"/>
        <w:ind w:left="1980"/>
        <w:rPr>
          <w:rFonts w:eastAsia="Times New Roman" w:cstheme="minorHAnsi"/>
          <w:spacing w:val="-5"/>
          <w:sz w:val="24"/>
          <w:szCs w:val="24"/>
        </w:rPr>
      </w:pPr>
    </w:p>
    <w:p w14:paraId="69474461" w14:textId="326E9197" w:rsidR="00087EDF" w:rsidRPr="00087EDF" w:rsidRDefault="009B54B6" w:rsidP="00087EDF">
      <w:pPr>
        <w:pStyle w:val="ListParagraph"/>
        <w:numPr>
          <w:ilvl w:val="0"/>
          <w:numId w:val="22"/>
        </w:numPr>
        <w:spacing w:before="240" w:after="0" w:line="240" w:lineRule="auto"/>
        <w:rPr>
          <w:rFonts w:eastAsia="Times New Roman" w:cstheme="minorHAnsi"/>
          <w:spacing w:val="-5"/>
          <w:sz w:val="24"/>
          <w:szCs w:val="24"/>
        </w:rPr>
      </w:pPr>
      <w:r>
        <w:rPr>
          <w:rFonts w:eastAsia="Times New Roman" w:cstheme="minorHAnsi"/>
          <w:b/>
          <w:i/>
          <w:spacing w:val="-5"/>
          <w:sz w:val="24"/>
          <w:szCs w:val="24"/>
        </w:rPr>
        <w:t>*</w:t>
      </w:r>
      <w:r w:rsidR="00087EDF" w:rsidRPr="00FB4296">
        <w:rPr>
          <w:rFonts w:eastAsia="Times New Roman" w:cstheme="minorHAnsi"/>
          <w:b/>
          <w:i/>
          <w:spacing w:val="-5"/>
          <w:sz w:val="24"/>
          <w:szCs w:val="24"/>
        </w:rPr>
        <w:t>Respite Requests Auth</w:t>
      </w:r>
      <w:r w:rsidR="00087EDF">
        <w:rPr>
          <w:rFonts w:eastAsia="Times New Roman" w:cstheme="minorHAnsi"/>
          <w:b/>
          <w:i/>
          <w:spacing w:val="-5"/>
          <w:sz w:val="24"/>
          <w:szCs w:val="24"/>
        </w:rPr>
        <w:t>orization</w:t>
      </w:r>
      <w:r w:rsidR="00087EDF" w:rsidRPr="00FB4296">
        <w:rPr>
          <w:rFonts w:eastAsia="Times New Roman" w:cstheme="minorHAnsi"/>
          <w:b/>
          <w:i/>
          <w:spacing w:val="-5"/>
          <w:sz w:val="24"/>
          <w:szCs w:val="24"/>
        </w:rPr>
        <w:t>:</w:t>
      </w:r>
      <w:r w:rsidR="00087EDF" w:rsidRPr="00FB4296">
        <w:rPr>
          <w:rFonts w:eastAsia="Times New Roman" w:cstheme="minorHAnsi"/>
          <w:b/>
          <w:spacing w:val="-5"/>
          <w:sz w:val="24"/>
          <w:szCs w:val="24"/>
        </w:rPr>
        <w:t xml:space="preserve"> </w:t>
      </w:r>
      <w:r w:rsidR="00087EDF">
        <w:rPr>
          <w:rFonts w:eastAsia="Times New Roman" w:cstheme="minorHAnsi"/>
          <w:spacing w:val="-5"/>
          <w:sz w:val="24"/>
          <w:szCs w:val="24"/>
        </w:rPr>
        <w:t xml:space="preserve">Cascadia authorizes referrals for review based on enrollment with HealthShare Oregon. For clients without HealthShare Oregon, authorization for funding is requested from the </w:t>
      </w:r>
      <w:r w:rsidR="00087EDF" w:rsidRPr="008D5399">
        <w:rPr>
          <w:rFonts w:eastAsia="Times New Roman" w:cstheme="minorHAnsi"/>
          <w:spacing w:val="-5"/>
          <w:sz w:val="24"/>
          <w:szCs w:val="24"/>
        </w:rPr>
        <w:t xml:space="preserve">county of responsibility, </w:t>
      </w:r>
      <w:r w:rsidR="00087EDF">
        <w:rPr>
          <w:rFonts w:eastAsia="Times New Roman" w:cstheme="minorHAnsi"/>
          <w:spacing w:val="-5"/>
          <w:sz w:val="24"/>
          <w:szCs w:val="24"/>
        </w:rPr>
        <w:t xml:space="preserve">which is not guaranteed. </w:t>
      </w:r>
    </w:p>
    <w:p w14:paraId="6BDDE0BE" w14:textId="46ABE060" w:rsidR="001102F8" w:rsidRPr="00360F61" w:rsidRDefault="001102F8" w:rsidP="00EE5A2D">
      <w:pPr>
        <w:pStyle w:val="ListParagraph"/>
        <w:numPr>
          <w:ilvl w:val="1"/>
          <w:numId w:val="22"/>
        </w:numPr>
        <w:spacing w:after="0" w:line="240" w:lineRule="auto"/>
        <w:rPr>
          <w:rFonts w:eastAsia="Times New Roman" w:cstheme="minorHAnsi"/>
          <w:iCs/>
          <w:spacing w:val="-5"/>
          <w:sz w:val="24"/>
          <w:szCs w:val="24"/>
        </w:rPr>
      </w:pPr>
      <w:r w:rsidRPr="00360F61">
        <w:rPr>
          <w:rFonts w:eastAsia="Times New Roman" w:cstheme="minorHAnsi"/>
          <w:b/>
          <w:iCs/>
          <w:spacing w:val="-5"/>
          <w:sz w:val="24"/>
          <w:szCs w:val="24"/>
        </w:rPr>
        <w:t>Current and signed</w:t>
      </w:r>
      <w:r w:rsidR="000A6119" w:rsidRPr="00360F61">
        <w:rPr>
          <w:rFonts w:eastAsia="Times New Roman" w:cstheme="minorHAnsi"/>
          <w:b/>
          <w:iCs/>
          <w:spacing w:val="-5"/>
          <w:sz w:val="24"/>
          <w:szCs w:val="24"/>
        </w:rPr>
        <w:t>/e-signed</w:t>
      </w:r>
      <w:r w:rsidRPr="00360F61">
        <w:rPr>
          <w:rFonts w:eastAsia="Times New Roman" w:cstheme="minorHAnsi"/>
          <w:b/>
          <w:iCs/>
          <w:spacing w:val="-5"/>
          <w:sz w:val="24"/>
          <w:szCs w:val="24"/>
        </w:rPr>
        <w:t xml:space="preserve">/dated Medication Orders by MD, PMHNP, or PA for: </w:t>
      </w:r>
    </w:p>
    <w:p w14:paraId="1CF60172" w14:textId="77777777" w:rsidR="001102F8" w:rsidRPr="001102F8" w:rsidRDefault="001102F8" w:rsidP="001102F8">
      <w:pPr>
        <w:pStyle w:val="ListParagraph"/>
        <w:numPr>
          <w:ilvl w:val="2"/>
          <w:numId w:val="22"/>
        </w:numPr>
        <w:spacing w:after="0" w:line="240" w:lineRule="auto"/>
        <w:rPr>
          <w:rFonts w:eastAsia="Times New Roman" w:cstheme="minorHAnsi"/>
          <w:spacing w:val="-5"/>
          <w:sz w:val="24"/>
          <w:szCs w:val="24"/>
        </w:rPr>
      </w:pPr>
      <w:r>
        <w:rPr>
          <w:rFonts w:eastAsia="Times New Roman" w:cstheme="minorHAnsi"/>
          <w:b/>
          <w:iCs/>
          <w:spacing w:val="-5"/>
          <w:sz w:val="24"/>
          <w:szCs w:val="24"/>
        </w:rPr>
        <w:t xml:space="preserve">Psychiatric medications </w:t>
      </w:r>
    </w:p>
    <w:p w14:paraId="2C0F0C73" w14:textId="77777777" w:rsidR="001102F8" w:rsidRPr="001102F8" w:rsidRDefault="001102F8" w:rsidP="001102F8">
      <w:pPr>
        <w:pStyle w:val="ListParagraph"/>
        <w:numPr>
          <w:ilvl w:val="2"/>
          <w:numId w:val="22"/>
        </w:numPr>
        <w:spacing w:after="0" w:line="240" w:lineRule="auto"/>
        <w:rPr>
          <w:rFonts w:eastAsia="Times New Roman" w:cstheme="minorHAnsi"/>
          <w:spacing w:val="-5"/>
          <w:sz w:val="24"/>
          <w:szCs w:val="24"/>
        </w:rPr>
      </w:pPr>
      <w:r>
        <w:rPr>
          <w:rFonts w:eastAsia="Times New Roman" w:cstheme="minorHAnsi"/>
          <w:b/>
          <w:iCs/>
          <w:spacing w:val="-5"/>
          <w:sz w:val="24"/>
          <w:szCs w:val="24"/>
        </w:rPr>
        <w:t>Physical health medications</w:t>
      </w:r>
    </w:p>
    <w:p w14:paraId="6D34DFF4" w14:textId="116C01C4" w:rsidR="001102F8" w:rsidRPr="001102F8" w:rsidRDefault="001102F8" w:rsidP="001102F8">
      <w:pPr>
        <w:pStyle w:val="ListParagraph"/>
        <w:numPr>
          <w:ilvl w:val="2"/>
          <w:numId w:val="22"/>
        </w:numPr>
        <w:spacing w:after="0" w:line="240" w:lineRule="auto"/>
        <w:rPr>
          <w:rFonts w:eastAsia="Times New Roman" w:cstheme="minorHAnsi"/>
          <w:spacing w:val="-5"/>
          <w:sz w:val="24"/>
          <w:szCs w:val="24"/>
        </w:rPr>
      </w:pPr>
      <w:r>
        <w:rPr>
          <w:rFonts w:eastAsia="Times New Roman" w:cstheme="minorHAnsi"/>
          <w:b/>
          <w:iCs/>
          <w:spacing w:val="-5"/>
          <w:sz w:val="24"/>
          <w:szCs w:val="24"/>
        </w:rPr>
        <w:t>Over the counter medications</w:t>
      </w:r>
      <w:r w:rsidR="00903010">
        <w:rPr>
          <w:rFonts w:eastAsia="Times New Roman" w:cstheme="minorHAnsi"/>
          <w:b/>
          <w:iCs/>
          <w:spacing w:val="-5"/>
          <w:sz w:val="24"/>
          <w:szCs w:val="24"/>
        </w:rPr>
        <w:t xml:space="preserve"> (OTC)</w:t>
      </w:r>
    </w:p>
    <w:p w14:paraId="10458AA4" w14:textId="2486C042" w:rsidR="00903010" w:rsidRPr="00903010" w:rsidRDefault="001102F8" w:rsidP="001102F8">
      <w:pPr>
        <w:pStyle w:val="ListParagraph"/>
        <w:numPr>
          <w:ilvl w:val="2"/>
          <w:numId w:val="22"/>
        </w:numPr>
        <w:spacing w:after="0" w:line="240" w:lineRule="auto"/>
        <w:rPr>
          <w:rFonts w:eastAsia="Times New Roman" w:cstheme="minorHAnsi"/>
          <w:spacing w:val="-5"/>
          <w:sz w:val="24"/>
          <w:szCs w:val="24"/>
        </w:rPr>
      </w:pPr>
      <w:r>
        <w:rPr>
          <w:rFonts w:eastAsia="Times New Roman" w:cstheme="minorHAnsi"/>
          <w:b/>
          <w:iCs/>
          <w:spacing w:val="-5"/>
          <w:sz w:val="24"/>
          <w:szCs w:val="24"/>
        </w:rPr>
        <w:t xml:space="preserve">Any durable medical equipment (i.e., </w:t>
      </w:r>
      <w:r w:rsidR="00903010">
        <w:rPr>
          <w:rFonts w:eastAsia="Times New Roman" w:cstheme="minorHAnsi"/>
          <w:b/>
          <w:iCs/>
          <w:spacing w:val="-5"/>
          <w:sz w:val="24"/>
          <w:szCs w:val="24"/>
        </w:rPr>
        <w:t xml:space="preserve">CPAP, diabetic equipment etc.) </w:t>
      </w:r>
    </w:p>
    <w:p w14:paraId="2CC80376" w14:textId="37A54D14" w:rsidR="00FB4296" w:rsidRPr="00087EDF" w:rsidRDefault="007E0FD4" w:rsidP="00087EDF">
      <w:pPr>
        <w:pStyle w:val="ListParagraph"/>
        <w:numPr>
          <w:ilvl w:val="1"/>
          <w:numId w:val="22"/>
        </w:numPr>
        <w:spacing w:after="0" w:line="240" w:lineRule="auto"/>
        <w:rPr>
          <w:rFonts w:eastAsia="Times New Roman" w:cstheme="minorHAnsi"/>
          <w:spacing w:val="-5"/>
          <w:sz w:val="24"/>
          <w:szCs w:val="24"/>
        </w:rPr>
      </w:pPr>
      <w:r w:rsidRPr="00360F61">
        <w:rPr>
          <w:rFonts w:eastAsia="Times New Roman" w:cstheme="minorHAnsi"/>
          <w:b/>
          <w:bCs/>
          <w:spacing w:val="-5"/>
          <w:sz w:val="24"/>
          <w:szCs w:val="24"/>
        </w:rPr>
        <w:t>Standing Orders:</w:t>
      </w:r>
      <w:r w:rsidR="00903010" w:rsidRPr="00360F61">
        <w:rPr>
          <w:rFonts w:eastAsia="Times New Roman" w:cstheme="minorHAnsi"/>
          <w:b/>
          <w:bCs/>
          <w:spacing w:val="-5"/>
          <w:sz w:val="24"/>
          <w:szCs w:val="24"/>
        </w:rPr>
        <w:t xml:space="preserve"> </w:t>
      </w:r>
      <w:r w:rsidR="00903010" w:rsidRPr="00903010">
        <w:rPr>
          <w:rFonts w:eastAsia="Times New Roman" w:cstheme="minorHAnsi"/>
          <w:spacing w:val="-5"/>
          <w:sz w:val="24"/>
          <w:szCs w:val="24"/>
        </w:rPr>
        <w:t>We can provide some OTC medications (Tylenol</w:t>
      </w:r>
      <w:r w:rsidR="00903010">
        <w:rPr>
          <w:rFonts w:eastAsia="Times New Roman" w:cstheme="minorHAnsi"/>
          <w:spacing w:val="-5"/>
          <w:sz w:val="24"/>
          <w:szCs w:val="24"/>
        </w:rPr>
        <w:t xml:space="preserve">, IBU, Pepto </w:t>
      </w:r>
      <w:r w:rsidR="007208FE">
        <w:rPr>
          <w:rFonts w:eastAsia="Times New Roman" w:cstheme="minorHAnsi"/>
          <w:spacing w:val="-5"/>
          <w:sz w:val="24"/>
          <w:szCs w:val="24"/>
        </w:rPr>
        <w:t>etc.</w:t>
      </w:r>
      <w:r w:rsidR="00903010">
        <w:rPr>
          <w:rFonts w:eastAsia="Times New Roman" w:cstheme="minorHAnsi"/>
          <w:spacing w:val="-5"/>
          <w:sz w:val="24"/>
          <w:szCs w:val="24"/>
        </w:rPr>
        <w:t xml:space="preserve">), a current medication order is required. </w:t>
      </w:r>
      <w:r>
        <w:rPr>
          <w:rFonts w:eastAsia="Times New Roman" w:cstheme="minorHAnsi"/>
          <w:spacing w:val="-5"/>
          <w:sz w:val="24"/>
          <w:szCs w:val="24"/>
        </w:rPr>
        <w:t xml:space="preserve">Please see </w:t>
      </w:r>
      <w:r w:rsidR="00A117C2" w:rsidRPr="008D5399">
        <w:rPr>
          <w:rFonts w:eastAsia="Times New Roman" w:cstheme="minorHAnsi"/>
          <w:spacing w:val="-5"/>
          <w:sz w:val="24"/>
          <w:szCs w:val="24"/>
        </w:rPr>
        <w:t>the</w:t>
      </w:r>
      <w:r w:rsidR="00A117C2">
        <w:rPr>
          <w:rFonts w:eastAsia="Times New Roman" w:cstheme="minorHAnsi"/>
          <w:spacing w:val="-5"/>
          <w:sz w:val="24"/>
          <w:szCs w:val="24"/>
        </w:rPr>
        <w:t xml:space="preserve"> </w:t>
      </w:r>
      <w:r w:rsidR="003C3594" w:rsidRPr="00DC7280">
        <w:rPr>
          <w:rFonts w:eastAsia="Times New Roman" w:cstheme="minorHAnsi"/>
          <w:i/>
          <w:iCs/>
          <w:spacing w:val="-5"/>
          <w:sz w:val="24"/>
          <w:szCs w:val="24"/>
        </w:rPr>
        <w:t>Attached Standing Orders</w:t>
      </w:r>
      <w:r w:rsidR="00DC7280" w:rsidRPr="00DC7280">
        <w:rPr>
          <w:rFonts w:eastAsia="Times New Roman" w:cstheme="minorHAnsi"/>
          <w:i/>
          <w:iCs/>
          <w:spacing w:val="-5"/>
          <w:sz w:val="24"/>
          <w:szCs w:val="24"/>
        </w:rPr>
        <w:t xml:space="preserve"> OTC</w:t>
      </w:r>
      <w:r w:rsidR="00344976">
        <w:rPr>
          <w:rFonts w:eastAsia="Times New Roman" w:cstheme="minorHAnsi"/>
          <w:spacing w:val="-5"/>
          <w:sz w:val="24"/>
          <w:szCs w:val="24"/>
        </w:rPr>
        <w:t xml:space="preserve"> </w:t>
      </w:r>
      <w:r w:rsidR="008F3978">
        <w:rPr>
          <w:rFonts w:eastAsia="Times New Roman" w:cstheme="minorHAnsi"/>
          <w:spacing w:val="-5"/>
          <w:sz w:val="24"/>
          <w:szCs w:val="24"/>
        </w:rPr>
        <w:t>form</w:t>
      </w:r>
      <w:r w:rsidR="00622296">
        <w:rPr>
          <w:rFonts w:eastAsia="Times New Roman" w:cstheme="minorHAnsi"/>
          <w:spacing w:val="-5"/>
          <w:sz w:val="24"/>
          <w:szCs w:val="24"/>
        </w:rPr>
        <w:t xml:space="preserve"> </w:t>
      </w:r>
      <w:r w:rsidR="00564394">
        <w:rPr>
          <w:rFonts w:eastAsia="Times New Roman" w:cstheme="minorHAnsi"/>
          <w:spacing w:val="-5"/>
          <w:sz w:val="24"/>
          <w:szCs w:val="24"/>
        </w:rPr>
        <w:t>which requests prescriber authorization for common OTC medications</w:t>
      </w:r>
      <w:r w:rsidR="003F1E54">
        <w:rPr>
          <w:rFonts w:eastAsia="Times New Roman" w:cstheme="minorHAnsi"/>
          <w:spacing w:val="-5"/>
          <w:sz w:val="24"/>
          <w:szCs w:val="24"/>
        </w:rPr>
        <w:t>.</w:t>
      </w:r>
    </w:p>
    <w:p w14:paraId="2CBAB452" w14:textId="77777777" w:rsidR="00BE406F" w:rsidRPr="00B516D7" w:rsidRDefault="00BE406F" w:rsidP="00BE406F">
      <w:pPr>
        <w:pStyle w:val="ListParagraph"/>
        <w:spacing w:after="0" w:line="240" w:lineRule="auto"/>
        <w:ind w:left="360"/>
        <w:rPr>
          <w:rFonts w:eastAsia="Times New Roman" w:cstheme="minorHAnsi"/>
          <w:spacing w:val="-5"/>
          <w:sz w:val="20"/>
          <w:szCs w:val="20"/>
        </w:rPr>
      </w:pPr>
    </w:p>
    <w:p w14:paraId="1C3B2E02" w14:textId="2C273AD3" w:rsidR="00BE406F" w:rsidRPr="00360F61" w:rsidRDefault="00FB4296" w:rsidP="00360F61">
      <w:pPr>
        <w:pStyle w:val="ListParagraph"/>
        <w:numPr>
          <w:ilvl w:val="0"/>
          <w:numId w:val="22"/>
        </w:numPr>
        <w:spacing w:after="0" w:line="240" w:lineRule="auto"/>
        <w:rPr>
          <w:rFonts w:eastAsia="Times New Roman" w:cstheme="minorHAnsi"/>
          <w:spacing w:val="-5"/>
          <w:sz w:val="24"/>
          <w:szCs w:val="24"/>
        </w:rPr>
      </w:pPr>
      <w:r>
        <w:rPr>
          <w:rFonts w:eastAsia="Times New Roman" w:cstheme="minorHAnsi"/>
          <w:b/>
          <w:i/>
          <w:spacing w:val="-5"/>
          <w:sz w:val="24"/>
          <w:szCs w:val="24"/>
        </w:rPr>
        <w:t>Respite Review</w:t>
      </w:r>
      <w:r w:rsidR="00BE406F">
        <w:rPr>
          <w:rFonts w:eastAsia="Times New Roman" w:cstheme="minorHAnsi"/>
          <w:b/>
          <w:i/>
          <w:spacing w:val="-5"/>
          <w:sz w:val="24"/>
          <w:szCs w:val="24"/>
        </w:rPr>
        <w:t xml:space="preserve">: </w:t>
      </w:r>
      <w:r w:rsidR="00BE406F">
        <w:rPr>
          <w:rFonts w:eastAsia="Times New Roman" w:cstheme="minorHAnsi"/>
          <w:bCs/>
          <w:iCs/>
          <w:spacing w:val="-5"/>
          <w:sz w:val="24"/>
          <w:szCs w:val="24"/>
        </w:rPr>
        <w:t>Program</w:t>
      </w:r>
      <w:r w:rsidR="00344976">
        <w:rPr>
          <w:rFonts w:eastAsia="Times New Roman" w:cstheme="minorHAnsi"/>
          <w:bCs/>
          <w:iCs/>
          <w:spacing w:val="-5"/>
          <w:sz w:val="24"/>
          <w:szCs w:val="24"/>
        </w:rPr>
        <w:t xml:space="preserve"> </w:t>
      </w:r>
      <w:r w:rsidR="00BE406F">
        <w:rPr>
          <w:rFonts w:eastAsia="Times New Roman" w:cstheme="minorHAnsi"/>
          <w:bCs/>
          <w:iCs/>
          <w:spacing w:val="-5"/>
          <w:sz w:val="24"/>
          <w:szCs w:val="24"/>
        </w:rPr>
        <w:t xml:space="preserve">will review referral documents, and may request additional information </w:t>
      </w:r>
      <w:r w:rsidR="00582402">
        <w:rPr>
          <w:rFonts w:eastAsia="Times New Roman" w:cstheme="minorHAnsi"/>
          <w:bCs/>
          <w:iCs/>
          <w:spacing w:val="-5"/>
          <w:sz w:val="24"/>
          <w:szCs w:val="24"/>
        </w:rPr>
        <w:t>about:</w:t>
      </w:r>
    </w:p>
    <w:p w14:paraId="77067FDD" w14:textId="5B8AB841" w:rsidR="00BE406F" w:rsidRPr="00762B71" w:rsidRDefault="002A5990" w:rsidP="00BE406F">
      <w:pPr>
        <w:pStyle w:val="ListParagraph"/>
        <w:numPr>
          <w:ilvl w:val="1"/>
          <w:numId w:val="22"/>
        </w:numPr>
        <w:spacing w:after="0" w:line="240" w:lineRule="auto"/>
        <w:rPr>
          <w:rFonts w:eastAsia="Times New Roman" w:cstheme="minorHAnsi"/>
          <w:spacing w:val="-5"/>
          <w:sz w:val="24"/>
          <w:szCs w:val="24"/>
        </w:rPr>
      </w:pPr>
      <w:r w:rsidRPr="00762B71">
        <w:rPr>
          <w:rFonts w:eastAsia="Times New Roman" w:cstheme="minorHAnsi"/>
          <w:spacing w:val="-5"/>
          <w:sz w:val="24"/>
          <w:szCs w:val="24"/>
        </w:rPr>
        <w:t>Medical or psychiatric acuity that exceeds our level of care</w:t>
      </w:r>
    </w:p>
    <w:p w14:paraId="26F0216D" w14:textId="01F85171" w:rsidR="0022478F" w:rsidRPr="000E0642" w:rsidRDefault="002A5990" w:rsidP="000E0642">
      <w:pPr>
        <w:pStyle w:val="ListParagraph"/>
        <w:numPr>
          <w:ilvl w:val="1"/>
          <w:numId w:val="22"/>
        </w:numPr>
        <w:spacing w:after="0" w:line="240" w:lineRule="auto"/>
        <w:rPr>
          <w:rFonts w:eastAsia="Times New Roman" w:cstheme="minorHAnsi"/>
          <w:spacing w:val="-5"/>
          <w:sz w:val="24"/>
          <w:szCs w:val="24"/>
        </w:rPr>
      </w:pPr>
      <w:r>
        <w:rPr>
          <w:rFonts w:eastAsia="Times New Roman" w:cstheme="minorHAnsi"/>
          <w:spacing w:val="-5"/>
          <w:sz w:val="24"/>
          <w:szCs w:val="24"/>
        </w:rPr>
        <w:t>Missing or unclear information</w:t>
      </w:r>
    </w:p>
    <w:p w14:paraId="1EFB8A87" w14:textId="77777777" w:rsidR="008F73C4" w:rsidRPr="00B516D7" w:rsidRDefault="008F73C4" w:rsidP="003E6BB0">
      <w:pPr>
        <w:spacing w:after="0" w:line="240" w:lineRule="auto"/>
        <w:rPr>
          <w:rFonts w:eastAsia="Times New Roman" w:cstheme="minorHAnsi"/>
          <w:spacing w:val="-5"/>
          <w:sz w:val="20"/>
          <w:szCs w:val="20"/>
        </w:rPr>
      </w:pPr>
    </w:p>
    <w:p w14:paraId="32FE1085" w14:textId="759B60AF" w:rsidR="00832D35" w:rsidRDefault="008F73C4" w:rsidP="00832D35">
      <w:pPr>
        <w:pStyle w:val="ListParagraph"/>
        <w:numPr>
          <w:ilvl w:val="0"/>
          <w:numId w:val="22"/>
        </w:numPr>
        <w:spacing w:after="0" w:line="240" w:lineRule="auto"/>
        <w:rPr>
          <w:rFonts w:eastAsia="Times New Roman" w:cstheme="minorHAnsi"/>
          <w:spacing w:val="-5"/>
          <w:sz w:val="24"/>
          <w:szCs w:val="24"/>
        </w:rPr>
      </w:pPr>
      <w:r w:rsidRPr="00832D35">
        <w:rPr>
          <w:rFonts w:eastAsia="Times New Roman" w:cstheme="minorHAnsi"/>
          <w:b/>
          <w:i/>
          <w:spacing w:val="-5"/>
          <w:sz w:val="24"/>
          <w:szCs w:val="24"/>
        </w:rPr>
        <w:t>Set Admission and Case Management Plan:</w:t>
      </w:r>
      <w:r w:rsidRPr="00832D35">
        <w:rPr>
          <w:rFonts w:eastAsia="Times New Roman" w:cstheme="minorHAnsi"/>
          <w:i/>
          <w:spacing w:val="-5"/>
          <w:sz w:val="24"/>
          <w:szCs w:val="24"/>
        </w:rPr>
        <w:t xml:space="preserve"> </w:t>
      </w:r>
      <w:r w:rsidRPr="00832D35">
        <w:rPr>
          <w:rFonts w:eastAsia="Times New Roman" w:cstheme="minorHAnsi"/>
          <w:spacing w:val="-5"/>
          <w:sz w:val="24"/>
          <w:szCs w:val="24"/>
        </w:rPr>
        <w:t xml:space="preserve">We will arrange an </w:t>
      </w:r>
      <w:r w:rsidR="000270BE">
        <w:rPr>
          <w:rFonts w:eastAsia="Times New Roman" w:cstheme="minorHAnsi"/>
          <w:spacing w:val="-5"/>
          <w:sz w:val="24"/>
          <w:szCs w:val="24"/>
        </w:rPr>
        <w:t>admission</w:t>
      </w:r>
      <w:r w:rsidRPr="00832D35">
        <w:rPr>
          <w:rFonts w:eastAsia="Times New Roman" w:cstheme="minorHAnsi"/>
          <w:spacing w:val="-5"/>
          <w:sz w:val="24"/>
          <w:szCs w:val="24"/>
        </w:rPr>
        <w:t xml:space="preserve"> day/time for the individual with </w:t>
      </w:r>
      <w:r w:rsidR="00360F61" w:rsidRPr="00832D35">
        <w:rPr>
          <w:rFonts w:eastAsia="Times New Roman" w:cstheme="minorHAnsi"/>
          <w:spacing w:val="-5"/>
          <w:sz w:val="24"/>
          <w:szCs w:val="24"/>
        </w:rPr>
        <w:t>you and</w:t>
      </w:r>
      <w:r w:rsidRPr="00832D35">
        <w:rPr>
          <w:rFonts w:eastAsia="Times New Roman" w:cstheme="minorHAnsi"/>
          <w:spacing w:val="-5"/>
          <w:sz w:val="24"/>
          <w:szCs w:val="24"/>
        </w:rPr>
        <w:t xml:space="preserve"> ask that community providers maintain </w:t>
      </w:r>
      <w:r w:rsidRPr="00360F61">
        <w:rPr>
          <w:rFonts w:eastAsia="Times New Roman" w:cstheme="minorHAnsi"/>
          <w:spacing w:val="-5"/>
          <w:sz w:val="24"/>
          <w:szCs w:val="24"/>
          <w:u w:val="single"/>
        </w:rPr>
        <w:t>routine</w:t>
      </w:r>
      <w:r w:rsidRPr="00832D35">
        <w:rPr>
          <w:rFonts w:eastAsia="Times New Roman" w:cstheme="minorHAnsi"/>
          <w:spacing w:val="-5"/>
          <w:sz w:val="24"/>
          <w:szCs w:val="24"/>
        </w:rPr>
        <w:t xml:space="preserve"> contact with Respite regarding care coordination.</w:t>
      </w:r>
    </w:p>
    <w:p w14:paraId="57CC8FFD" w14:textId="77777777" w:rsidR="00832D35" w:rsidRPr="00B516D7" w:rsidRDefault="00832D35" w:rsidP="00832D35">
      <w:pPr>
        <w:pStyle w:val="ListParagraph"/>
        <w:spacing w:after="0" w:line="240" w:lineRule="auto"/>
        <w:ind w:left="360"/>
        <w:rPr>
          <w:rFonts w:eastAsia="Times New Roman" w:cstheme="minorHAnsi"/>
          <w:spacing w:val="-5"/>
          <w:sz w:val="20"/>
          <w:szCs w:val="20"/>
        </w:rPr>
      </w:pPr>
    </w:p>
    <w:p w14:paraId="5DBCB64C" w14:textId="69B361E1" w:rsidR="00832D35" w:rsidRPr="00832D35" w:rsidRDefault="00807672" w:rsidP="00832D35">
      <w:pPr>
        <w:pStyle w:val="ListParagraph"/>
        <w:numPr>
          <w:ilvl w:val="0"/>
          <w:numId w:val="22"/>
        </w:numPr>
        <w:spacing w:after="0" w:line="240" w:lineRule="auto"/>
        <w:rPr>
          <w:rFonts w:eastAsia="Times New Roman" w:cstheme="minorHAnsi"/>
          <w:spacing w:val="-5"/>
          <w:sz w:val="24"/>
          <w:szCs w:val="24"/>
        </w:rPr>
      </w:pPr>
      <w:r>
        <w:rPr>
          <w:rFonts w:eastAsia="Times New Roman" w:cstheme="minorHAnsi"/>
          <w:b/>
          <w:i/>
          <w:spacing w:val="-5"/>
          <w:sz w:val="24"/>
          <w:szCs w:val="24"/>
        </w:rPr>
        <w:t xml:space="preserve">Release of Information:  </w:t>
      </w:r>
      <w:r>
        <w:rPr>
          <w:rFonts w:eastAsia="Times New Roman" w:cstheme="minorHAnsi"/>
          <w:spacing w:val="-5"/>
          <w:sz w:val="24"/>
          <w:szCs w:val="24"/>
        </w:rPr>
        <w:t>If possible, please have client sign a</w:t>
      </w:r>
      <w:r w:rsidR="00FB4296">
        <w:rPr>
          <w:rFonts w:eastAsia="Times New Roman" w:cstheme="minorHAnsi"/>
          <w:spacing w:val="-5"/>
          <w:sz w:val="24"/>
          <w:szCs w:val="24"/>
        </w:rPr>
        <w:t>n</w:t>
      </w:r>
      <w:r>
        <w:rPr>
          <w:rFonts w:eastAsia="Times New Roman" w:cstheme="minorHAnsi"/>
          <w:spacing w:val="-5"/>
          <w:sz w:val="24"/>
          <w:szCs w:val="24"/>
        </w:rPr>
        <w:t xml:space="preserve"> ROI</w:t>
      </w:r>
      <w:r w:rsidR="00832D35">
        <w:rPr>
          <w:rFonts w:eastAsia="Times New Roman" w:cstheme="minorHAnsi"/>
          <w:b/>
          <w:i/>
          <w:spacing w:val="-5"/>
          <w:sz w:val="24"/>
          <w:szCs w:val="24"/>
        </w:rPr>
        <w:t xml:space="preserve"> </w:t>
      </w:r>
      <w:r w:rsidR="00832D35" w:rsidRPr="00832D35">
        <w:rPr>
          <w:rFonts w:eastAsia="Times New Roman" w:cstheme="minorHAnsi"/>
          <w:spacing w:val="-5"/>
          <w:sz w:val="24"/>
          <w:szCs w:val="24"/>
        </w:rPr>
        <w:t>for communication with Respite</w:t>
      </w:r>
      <w:r w:rsidR="003C782F">
        <w:rPr>
          <w:rFonts w:eastAsia="Times New Roman" w:cstheme="minorHAnsi"/>
          <w:spacing w:val="-5"/>
          <w:sz w:val="24"/>
          <w:szCs w:val="24"/>
        </w:rPr>
        <w:t>.</w:t>
      </w:r>
    </w:p>
    <w:p w14:paraId="2BAA7633" w14:textId="77777777" w:rsidR="00E20DB7" w:rsidRPr="00832D35" w:rsidRDefault="00E20DB7" w:rsidP="003E6BB0">
      <w:pPr>
        <w:spacing w:after="0" w:line="240" w:lineRule="auto"/>
        <w:rPr>
          <w:rFonts w:eastAsia="Times New Roman" w:cstheme="minorHAnsi"/>
          <w:spacing w:val="-5"/>
          <w:sz w:val="24"/>
          <w:szCs w:val="24"/>
        </w:rPr>
      </w:pPr>
    </w:p>
    <w:p w14:paraId="7167510B" w14:textId="77777777" w:rsidR="00903010" w:rsidRDefault="00764987" w:rsidP="00344976">
      <w:pPr>
        <w:spacing w:after="0" w:line="240" w:lineRule="auto"/>
        <w:ind w:firstLine="720"/>
        <w:jc w:val="center"/>
        <w:rPr>
          <w:rFonts w:eastAsia="Times New Roman" w:cstheme="minorHAnsi"/>
          <w:b/>
          <w:spacing w:val="-5"/>
          <w:sz w:val="24"/>
          <w:szCs w:val="24"/>
        </w:rPr>
      </w:pPr>
      <w:r w:rsidRPr="00832D35">
        <w:rPr>
          <w:rFonts w:eastAsia="Times New Roman" w:cstheme="minorHAnsi"/>
          <w:b/>
          <w:spacing w:val="-5"/>
          <w:sz w:val="24"/>
          <w:szCs w:val="24"/>
        </w:rPr>
        <w:t>Please call</w:t>
      </w:r>
      <w:r w:rsidR="00344976">
        <w:rPr>
          <w:rFonts w:eastAsia="Times New Roman" w:cstheme="minorHAnsi"/>
          <w:b/>
          <w:spacing w:val="-5"/>
          <w:sz w:val="24"/>
          <w:szCs w:val="24"/>
        </w:rPr>
        <w:t xml:space="preserve"> or email us </w:t>
      </w:r>
      <w:r w:rsidRPr="00832D35">
        <w:rPr>
          <w:rFonts w:eastAsia="Times New Roman" w:cstheme="minorHAnsi"/>
          <w:b/>
          <w:spacing w:val="-5"/>
          <w:sz w:val="24"/>
          <w:szCs w:val="24"/>
        </w:rPr>
        <w:t>with any questions regarding t</w:t>
      </w:r>
      <w:r w:rsidR="008F6A11" w:rsidRPr="00832D35">
        <w:rPr>
          <w:rFonts w:eastAsia="Times New Roman" w:cstheme="minorHAnsi"/>
          <w:b/>
          <w:spacing w:val="-5"/>
          <w:sz w:val="24"/>
          <w:szCs w:val="24"/>
        </w:rPr>
        <w:t>his process or our requirements</w:t>
      </w:r>
      <w:r w:rsidR="003A7D1A" w:rsidRPr="00832D35">
        <w:rPr>
          <w:rFonts w:eastAsia="Times New Roman" w:cstheme="minorHAnsi"/>
          <w:b/>
          <w:spacing w:val="-5"/>
          <w:sz w:val="24"/>
          <w:szCs w:val="24"/>
        </w:rPr>
        <w:t>.</w:t>
      </w:r>
      <w:r w:rsidR="00344976">
        <w:rPr>
          <w:rFonts w:eastAsia="Times New Roman" w:cstheme="minorHAnsi"/>
          <w:b/>
          <w:spacing w:val="-5"/>
          <w:sz w:val="24"/>
          <w:szCs w:val="24"/>
        </w:rPr>
        <w:t xml:space="preserve"> </w:t>
      </w:r>
    </w:p>
    <w:p w14:paraId="2527B53C" w14:textId="253B5CE4" w:rsidR="006A345B" w:rsidRDefault="00764987" w:rsidP="00344976">
      <w:pPr>
        <w:spacing w:after="0" w:line="240" w:lineRule="auto"/>
        <w:ind w:firstLine="720"/>
        <w:jc w:val="center"/>
        <w:rPr>
          <w:rFonts w:eastAsia="Times New Roman" w:cstheme="minorHAnsi"/>
          <w:b/>
          <w:spacing w:val="-5"/>
          <w:sz w:val="24"/>
          <w:szCs w:val="24"/>
        </w:rPr>
      </w:pPr>
      <w:r w:rsidRPr="00832D35">
        <w:rPr>
          <w:rFonts w:eastAsia="Times New Roman" w:cstheme="minorHAnsi"/>
          <w:b/>
          <w:spacing w:val="-5"/>
          <w:sz w:val="24"/>
          <w:szCs w:val="24"/>
        </w:rPr>
        <w:t>Thank you!</w:t>
      </w:r>
    </w:p>
    <w:p w14:paraId="2BE99CE3" w14:textId="3C347C25" w:rsidR="002B31D6" w:rsidRPr="002B31D6" w:rsidRDefault="002B31D6" w:rsidP="002B31D6">
      <w:pPr>
        <w:tabs>
          <w:tab w:val="left" w:pos="1188"/>
        </w:tabs>
        <w:rPr>
          <w:rFonts w:eastAsia="Times New Roman" w:cstheme="minorHAnsi"/>
          <w:sz w:val="24"/>
          <w:szCs w:val="24"/>
        </w:rPr>
      </w:pPr>
      <w:r>
        <w:rPr>
          <w:rFonts w:eastAsia="Times New Roman" w:cstheme="minorHAnsi"/>
          <w:sz w:val="24"/>
          <w:szCs w:val="24"/>
        </w:rPr>
        <w:tab/>
      </w:r>
    </w:p>
    <w:sectPr w:rsidR="002B31D6" w:rsidRPr="002B31D6" w:rsidSect="00E43119">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9C351" w14:textId="77777777" w:rsidR="00356EE0" w:rsidRDefault="00356EE0" w:rsidP="00A471CA">
      <w:pPr>
        <w:spacing w:after="0" w:line="240" w:lineRule="auto"/>
      </w:pPr>
      <w:r>
        <w:separator/>
      </w:r>
    </w:p>
  </w:endnote>
  <w:endnote w:type="continuationSeparator" w:id="0">
    <w:p w14:paraId="5811DD11" w14:textId="77777777" w:rsidR="00356EE0" w:rsidRDefault="00356EE0" w:rsidP="00A471CA">
      <w:pPr>
        <w:spacing w:after="0" w:line="240" w:lineRule="auto"/>
      </w:pPr>
      <w:r>
        <w:continuationSeparator/>
      </w:r>
    </w:p>
  </w:endnote>
  <w:endnote w:type="continuationNotice" w:id="1">
    <w:p w14:paraId="70CB2BB4" w14:textId="77777777" w:rsidR="00DB0C92" w:rsidRDefault="00DB0C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E3B9" w14:textId="6C102935" w:rsidR="008A22A5" w:rsidRDefault="008A22A5">
    <w:pPr>
      <w:pStyle w:val="Footer"/>
    </w:pPr>
    <w:r>
      <w:t xml:space="preserve">Updated </w:t>
    </w:r>
    <w:r w:rsidR="000E0642">
      <w:t>6</w:t>
    </w:r>
    <w:r w:rsidR="006349A4">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F8976" w14:textId="77777777" w:rsidR="00356EE0" w:rsidRDefault="00356EE0" w:rsidP="00A471CA">
      <w:pPr>
        <w:spacing w:after="0" w:line="240" w:lineRule="auto"/>
      </w:pPr>
      <w:r>
        <w:separator/>
      </w:r>
    </w:p>
  </w:footnote>
  <w:footnote w:type="continuationSeparator" w:id="0">
    <w:p w14:paraId="081B15D4" w14:textId="77777777" w:rsidR="00356EE0" w:rsidRDefault="00356EE0" w:rsidP="00A471CA">
      <w:pPr>
        <w:spacing w:after="0" w:line="240" w:lineRule="auto"/>
      </w:pPr>
      <w:r>
        <w:continuationSeparator/>
      </w:r>
    </w:p>
  </w:footnote>
  <w:footnote w:type="continuationNotice" w:id="1">
    <w:p w14:paraId="18A861CC" w14:textId="77777777" w:rsidR="00DB0C92" w:rsidRDefault="00DB0C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BC3"/>
    <w:multiLevelType w:val="multilevel"/>
    <w:tmpl w:val="B1BAB8E4"/>
    <w:lvl w:ilvl="0">
      <w:start w:val="1"/>
      <w:numFmt w:val="decimal"/>
      <w:lvlText w:val="(%1)"/>
      <w:lvlJc w:val="left"/>
      <w:pPr>
        <w:ind w:left="990" w:hanging="360"/>
      </w:pPr>
      <w:rPr>
        <w:rFonts w:hint="default"/>
        <w:b/>
        <w:i/>
        <w:sz w:val="26"/>
        <w:szCs w:val="26"/>
      </w:rPr>
    </w:lvl>
    <w:lvl w:ilvl="1">
      <w:start w:val="1"/>
      <w:numFmt w:val="bullet"/>
      <w:lvlText w:val=""/>
      <w:lvlJc w:val="left"/>
      <w:pPr>
        <w:ind w:left="1710" w:hanging="360"/>
      </w:pPr>
      <w:rPr>
        <w:rFonts w:ascii="Wingdings" w:hAnsi="Wingdings" w:hint="default"/>
      </w:r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 w15:restartNumberingAfterBreak="0">
    <w:nsid w:val="041C6690"/>
    <w:multiLevelType w:val="hybridMultilevel"/>
    <w:tmpl w:val="83F823E6"/>
    <w:lvl w:ilvl="0" w:tplc="2FF4235A">
      <w:start w:val="1"/>
      <w:numFmt w:val="decimal"/>
      <w:lvlText w:val="(%1)"/>
      <w:lvlJc w:val="left"/>
      <w:pPr>
        <w:ind w:left="990" w:hanging="360"/>
      </w:pPr>
      <w:rPr>
        <w:rFonts w:hint="default"/>
        <w:b/>
        <w:i/>
        <w:sz w:val="26"/>
        <w:szCs w:val="26"/>
      </w:rPr>
    </w:lvl>
    <w:lvl w:ilvl="1" w:tplc="0409000B">
      <w:start w:val="1"/>
      <w:numFmt w:val="bullet"/>
      <w:lvlText w:val=""/>
      <w:lvlJc w:val="left"/>
      <w:pPr>
        <w:ind w:left="1710" w:hanging="360"/>
      </w:pPr>
      <w:rPr>
        <w:rFonts w:ascii="Wingdings" w:hAnsi="Wingdings" w:hint="default"/>
      </w:r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67C6BCD"/>
    <w:multiLevelType w:val="hybridMultilevel"/>
    <w:tmpl w:val="BF76BDE6"/>
    <w:lvl w:ilvl="0" w:tplc="2FF4235A">
      <w:start w:val="1"/>
      <w:numFmt w:val="decimal"/>
      <w:lvlText w:val="(%1)"/>
      <w:lvlJc w:val="left"/>
      <w:pPr>
        <w:ind w:left="720" w:hanging="360"/>
      </w:pPr>
      <w:rPr>
        <w:rFonts w:hint="default"/>
        <w:b/>
        <w:i/>
        <w:sz w:val="26"/>
        <w:szCs w:val="26"/>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03E80"/>
    <w:multiLevelType w:val="hybridMultilevel"/>
    <w:tmpl w:val="FA40EECE"/>
    <w:lvl w:ilvl="0" w:tplc="2FF4235A">
      <w:start w:val="1"/>
      <w:numFmt w:val="decimal"/>
      <w:lvlText w:val="(%1)"/>
      <w:lvlJc w:val="left"/>
      <w:pPr>
        <w:ind w:left="720" w:hanging="360"/>
      </w:pPr>
      <w:rPr>
        <w:rFonts w:hint="default"/>
        <w:b/>
        <w:i/>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3162B"/>
    <w:multiLevelType w:val="hybridMultilevel"/>
    <w:tmpl w:val="2BE426B0"/>
    <w:lvl w:ilvl="0" w:tplc="2FF4235A">
      <w:start w:val="1"/>
      <w:numFmt w:val="decimal"/>
      <w:lvlText w:val="(%1)"/>
      <w:lvlJc w:val="left"/>
      <w:pPr>
        <w:ind w:left="720" w:hanging="360"/>
      </w:pPr>
      <w:rPr>
        <w:rFonts w:hint="default"/>
        <w:b/>
        <w:i/>
        <w:sz w:val="26"/>
        <w:szCs w:val="26"/>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C1955"/>
    <w:multiLevelType w:val="hybridMultilevel"/>
    <w:tmpl w:val="0164B6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ED4A3A"/>
    <w:multiLevelType w:val="hybridMultilevel"/>
    <w:tmpl w:val="A0C05B1E"/>
    <w:lvl w:ilvl="0" w:tplc="8384C426">
      <w:start w:val="7"/>
      <w:numFmt w:val="bullet"/>
      <w:lvlText w:val=""/>
      <w:lvlJc w:val="left"/>
      <w:pPr>
        <w:ind w:left="1350" w:hanging="360"/>
      </w:pPr>
      <w:rPr>
        <w:rFonts w:ascii="Symbol" w:eastAsia="Times New Roman" w:hAnsi="Symbol" w:cstheme="minorHAnsi" w:hint="default"/>
        <w:b/>
        <w:u w:val="single"/>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22107392"/>
    <w:multiLevelType w:val="hybridMultilevel"/>
    <w:tmpl w:val="E166B068"/>
    <w:lvl w:ilvl="0" w:tplc="2FF4235A">
      <w:start w:val="1"/>
      <w:numFmt w:val="decimal"/>
      <w:lvlText w:val="(%1)"/>
      <w:lvlJc w:val="left"/>
      <w:pPr>
        <w:ind w:left="720" w:hanging="360"/>
      </w:pPr>
      <w:rPr>
        <w:rFonts w:hint="default"/>
        <w:b/>
        <w:i/>
        <w:sz w:val="26"/>
        <w:szCs w:val="26"/>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941D37"/>
    <w:multiLevelType w:val="hybridMultilevel"/>
    <w:tmpl w:val="1A1AB0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973BB"/>
    <w:multiLevelType w:val="hybridMultilevel"/>
    <w:tmpl w:val="4492E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F1E482A"/>
    <w:multiLevelType w:val="hybridMultilevel"/>
    <w:tmpl w:val="76D8B1C2"/>
    <w:lvl w:ilvl="0" w:tplc="2FF4235A">
      <w:start w:val="1"/>
      <w:numFmt w:val="decimal"/>
      <w:lvlText w:val="(%1)"/>
      <w:lvlJc w:val="left"/>
      <w:pPr>
        <w:ind w:left="720" w:hanging="360"/>
      </w:pPr>
      <w:rPr>
        <w:rFonts w:hint="default"/>
        <w:b/>
        <w:i/>
        <w:sz w:val="26"/>
        <w:szCs w:val="26"/>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256F81"/>
    <w:multiLevelType w:val="hybridMultilevel"/>
    <w:tmpl w:val="1212B79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0345E3"/>
    <w:multiLevelType w:val="hybridMultilevel"/>
    <w:tmpl w:val="B79664FA"/>
    <w:lvl w:ilvl="0" w:tplc="2FF4235A">
      <w:start w:val="1"/>
      <w:numFmt w:val="decimal"/>
      <w:lvlText w:val="(%1)"/>
      <w:lvlJc w:val="left"/>
      <w:pPr>
        <w:ind w:left="720" w:hanging="360"/>
      </w:pPr>
      <w:rPr>
        <w:rFonts w:hint="default"/>
        <w:b/>
        <w:i/>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917EF5"/>
    <w:multiLevelType w:val="hybridMultilevel"/>
    <w:tmpl w:val="7D0009A8"/>
    <w:lvl w:ilvl="0" w:tplc="2FF4235A">
      <w:start w:val="1"/>
      <w:numFmt w:val="decimal"/>
      <w:lvlText w:val="(%1)"/>
      <w:lvlJc w:val="left"/>
      <w:pPr>
        <w:ind w:left="720" w:hanging="360"/>
      </w:pPr>
      <w:rPr>
        <w:rFonts w:hint="default"/>
        <w:b/>
        <w:i/>
        <w:sz w:val="26"/>
        <w:szCs w:val="26"/>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45748D"/>
    <w:multiLevelType w:val="hybridMultilevel"/>
    <w:tmpl w:val="B6E63B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2E09F0"/>
    <w:multiLevelType w:val="hybridMultilevel"/>
    <w:tmpl w:val="F7344178"/>
    <w:lvl w:ilvl="0" w:tplc="2FF4235A">
      <w:start w:val="1"/>
      <w:numFmt w:val="decimal"/>
      <w:lvlText w:val="(%1)"/>
      <w:lvlJc w:val="left"/>
      <w:pPr>
        <w:ind w:left="720" w:hanging="360"/>
      </w:pPr>
      <w:rPr>
        <w:rFonts w:hint="default"/>
        <w:b/>
        <w:i/>
        <w:sz w:val="26"/>
        <w:szCs w:val="26"/>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180BDF"/>
    <w:multiLevelType w:val="hybridMultilevel"/>
    <w:tmpl w:val="43A47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03D7050"/>
    <w:multiLevelType w:val="hybridMultilevel"/>
    <w:tmpl w:val="177434FE"/>
    <w:lvl w:ilvl="0" w:tplc="4B0EBE04">
      <w:start w:val="1"/>
      <w:numFmt w:val="decimal"/>
      <w:lvlText w:val="(%1)"/>
      <w:lvlJc w:val="left"/>
      <w:pPr>
        <w:ind w:left="360" w:hanging="360"/>
      </w:pPr>
      <w:rPr>
        <w:rFonts w:hint="default"/>
      </w:rPr>
    </w:lvl>
    <w:lvl w:ilvl="1" w:tplc="D0002EC8">
      <w:start w:val="1"/>
      <w:numFmt w:val="lowerLetter"/>
      <w:lvlText w:val="%2."/>
      <w:lvlJc w:val="left"/>
      <w:pPr>
        <w:ind w:left="864" w:hanging="288"/>
      </w:pPr>
      <w:rPr>
        <w:rFonts w:hint="default"/>
      </w:rPr>
    </w:lvl>
    <w:lvl w:ilvl="2" w:tplc="29786718">
      <w:start w:val="1"/>
      <w:numFmt w:val="bullet"/>
      <w:lvlText w:val=""/>
      <w:lvlJc w:val="left"/>
      <w:pPr>
        <w:ind w:left="198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3A7B77"/>
    <w:multiLevelType w:val="hybridMultilevel"/>
    <w:tmpl w:val="D52692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D66E69"/>
    <w:multiLevelType w:val="hybridMultilevel"/>
    <w:tmpl w:val="1A0A5B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04797C"/>
    <w:multiLevelType w:val="hybridMultilevel"/>
    <w:tmpl w:val="A7888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24270E"/>
    <w:multiLevelType w:val="hybridMultilevel"/>
    <w:tmpl w:val="5FA6B8FA"/>
    <w:lvl w:ilvl="0" w:tplc="53CC4F52">
      <w:start w:val="1"/>
      <w:numFmt w:val="decimal"/>
      <w:lvlText w:val="%1."/>
      <w:lvlJc w:val="left"/>
      <w:pPr>
        <w:ind w:left="1195" w:hanging="360"/>
      </w:pPr>
      <w:rPr>
        <w:rFonts w:hint="default"/>
      </w:rPr>
    </w:lvl>
    <w:lvl w:ilvl="1" w:tplc="04090019">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22" w15:restartNumberingAfterBreak="0">
    <w:nsid w:val="78B57813"/>
    <w:multiLevelType w:val="hybridMultilevel"/>
    <w:tmpl w:val="8CBC9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8CD2AF0"/>
    <w:multiLevelType w:val="hybridMultilevel"/>
    <w:tmpl w:val="013CCE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F8C7A49"/>
    <w:multiLevelType w:val="hybridMultilevel"/>
    <w:tmpl w:val="1FAECD0A"/>
    <w:lvl w:ilvl="0" w:tplc="2FF4235A">
      <w:start w:val="1"/>
      <w:numFmt w:val="decimal"/>
      <w:lvlText w:val="(%1)"/>
      <w:lvlJc w:val="left"/>
      <w:pPr>
        <w:ind w:left="720" w:hanging="360"/>
      </w:pPr>
      <w:rPr>
        <w:rFonts w:hint="default"/>
        <w:b/>
        <w:i/>
        <w:sz w:val="26"/>
        <w:szCs w:val="26"/>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6076762">
    <w:abstractNumId w:val="1"/>
  </w:num>
  <w:num w:numId="2" w16cid:durableId="1859611633">
    <w:abstractNumId w:val="23"/>
  </w:num>
  <w:num w:numId="3" w16cid:durableId="347222375">
    <w:abstractNumId w:val="8"/>
  </w:num>
  <w:num w:numId="4" w16cid:durableId="989987308">
    <w:abstractNumId w:val="5"/>
  </w:num>
  <w:num w:numId="5" w16cid:durableId="1622414258">
    <w:abstractNumId w:val="19"/>
  </w:num>
  <w:num w:numId="6" w16cid:durableId="276568751">
    <w:abstractNumId w:val="6"/>
  </w:num>
  <w:num w:numId="7" w16cid:durableId="1412969719">
    <w:abstractNumId w:val="0"/>
  </w:num>
  <w:num w:numId="8" w16cid:durableId="1570381693">
    <w:abstractNumId w:val="12"/>
  </w:num>
  <w:num w:numId="9" w16cid:durableId="478152657">
    <w:abstractNumId w:val="20"/>
  </w:num>
  <w:num w:numId="10" w16cid:durableId="470901241">
    <w:abstractNumId w:val="11"/>
  </w:num>
  <w:num w:numId="11" w16cid:durableId="1068765384">
    <w:abstractNumId w:val="3"/>
  </w:num>
  <w:num w:numId="12" w16cid:durableId="1328480525">
    <w:abstractNumId w:val="15"/>
  </w:num>
  <w:num w:numId="13" w16cid:durableId="1657221409">
    <w:abstractNumId w:val="13"/>
  </w:num>
  <w:num w:numId="14" w16cid:durableId="864170865">
    <w:abstractNumId w:val="7"/>
  </w:num>
  <w:num w:numId="15" w16cid:durableId="725035777">
    <w:abstractNumId w:val="2"/>
  </w:num>
  <w:num w:numId="16" w16cid:durableId="1898786181">
    <w:abstractNumId w:val="24"/>
  </w:num>
  <w:num w:numId="17" w16cid:durableId="352851493">
    <w:abstractNumId w:val="4"/>
  </w:num>
  <w:num w:numId="18" w16cid:durableId="1978415923">
    <w:abstractNumId w:val="10"/>
  </w:num>
  <w:num w:numId="19" w16cid:durableId="1043557982">
    <w:abstractNumId w:val="21"/>
  </w:num>
  <w:num w:numId="20" w16cid:durableId="2068524718">
    <w:abstractNumId w:val="14"/>
  </w:num>
  <w:num w:numId="21" w16cid:durableId="1834947657">
    <w:abstractNumId w:val="18"/>
  </w:num>
  <w:num w:numId="22" w16cid:durableId="402678366">
    <w:abstractNumId w:val="17"/>
  </w:num>
  <w:num w:numId="23" w16cid:durableId="1998220807">
    <w:abstractNumId w:val="22"/>
  </w:num>
  <w:num w:numId="24" w16cid:durableId="2035039445">
    <w:abstractNumId w:val="16"/>
  </w:num>
  <w:num w:numId="25" w16cid:durableId="21465814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44D"/>
    <w:rsid w:val="00004C16"/>
    <w:rsid w:val="000120ED"/>
    <w:rsid w:val="00025C73"/>
    <w:rsid w:val="000270BE"/>
    <w:rsid w:val="00030DD5"/>
    <w:rsid w:val="000320B0"/>
    <w:rsid w:val="000400AA"/>
    <w:rsid w:val="000621C6"/>
    <w:rsid w:val="000816EB"/>
    <w:rsid w:val="00087EDF"/>
    <w:rsid w:val="000A6119"/>
    <w:rsid w:val="000E0642"/>
    <w:rsid w:val="000E59A0"/>
    <w:rsid w:val="000E68EC"/>
    <w:rsid w:val="000F3BFA"/>
    <w:rsid w:val="001013EB"/>
    <w:rsid w:val="001047E6"/>
    <w:rsid w:val="001102F8"/>
    <w:rsid w:val="00131AF9"/>
    <w:rsid w:val="00142273"/>
    <w:rsid w:val="0014416A"/>
    <w:rsid w:val="0014652B"/>
    <w:rsid w:val="00151E27"/>
    <w:rsid w:val="00155495"/>
    <w:rsid w:val="00172AFC"/>
    <w:rsid w:val="00191184"/>
    <w:rsid w:val="001A60CA"/>
    <w:rsid w:val="001C4F3C"/>
    <w:rsid w:val="001D2F57"/>
    <w:rsid w:val="001D4FC0"/>
    <w:rsid w:val="001F02BF"/>
    <w:rsid w:val="0022478F"/>
    <w:rsid w:val="002311BE"/>
    <w:rsid w:val="00251DF2"/>
    <w:rsid w:val="00273A4F"/>
    <w:rsid w:val="00280EB7"/>
    <w:rsid w:val="00294D67"/>
    <w:rsid w:val="002A5990"/>
    <w:rsid w:val="002A5DF5"/>
    <w:rsid w:val="002B31D6"/>
    <w:rsid w:val="002D5F8F"/>
    <w:rsid w:val="002E32F9"/>
    <w:rsid w:val="002E5A3A"/>
    <w:rsid w:val="002F0A83"/>
    <w:rsid w:val="002F6EAD"/>
    <w:rsid w:val="002F735A"/>
    <w:rsid w:val="00323BDD"/>
    <w:rsid w:val="00344976"/>
    <w:rsid w:val="00356EE0"/>
    <w:rsid w:val="00357CAE"/>
    <w:rsid w:val="00360F61"/>
    <w:rsid w:val="00371266"/>
    <w:rsid w:val="00381284"/>
    <w:rsid w:val="00393EF3"/>
    <w:rsid w:val="003A3411"/>
    <w:rsid w:val="003A351E"/>
    <w:rsid w:val="003A7D1A"/>
    <w:rsid w:val="003C0DA5"/>
    <w:rsid w:val="003C1549"/>
    <w:rsid w:val="003C3594"/>
    <w:rsid w:val="003C60D7"/>
    <w:rsid w:val="003C782F"/>
    <w:rsid w:val="003D7434"/>
    <w:rsid w:val="003E254F"/>
    <w:rsid w:val="003E2D19"/>
    <w:rsid w:val="003E6BB0"/>
    <w:rsid w:val="003F033C"/>
    <w:rsid w:val="003F1E54"/>
    <w:rsid w:val="00400071"/>
    <w:rsid w:val="00400835"/>
    <w:rsid w:val="00402E12"/>
    <w:rsid w:val="004258A5"/>
    <w:rsid w:val="00430534"/>
    <w:rsid w:val="00462E73"/>
    <w:rsid w:val="004A0722"/>
    <w:rsid w:val="004A3A4A"/>
    <w:rsid w:val="004B570C"/>
    <w:rsid w:val="004D0B73"/>
    <w:rsid w:val="00511260"/>
    <w:rsid w:val="00521A1A"/>
    <w:rsid w:val="0052548A"/>
    <w:rsid w:val="00525DAB"/>
    <w:rsid w:val="00527EA5"/>
    <w:rsid w:val="0053466B"/>
    <w:rsid w:val="005438C8"/>
    <w:rsid w:val="00564394"/>
    <w:rsid w:val="00565334"/>
    <w:rsid w:val="00582402"/>
    <w:rsid w:val="0058299F"/>
    <w:rsid w:val="00585EF7"/>
    <w:rsid w:val="00587DBA"/>
    <w:rsid w:val="0059140D"/>
    <w:rsid w:val="00594DC3"/>
    <w:rsid w:val="005E0785"/>
    <w:rsid w:val="005F5C42"/>
    <w:rsid w:val="005F7CD8"/>
    <w:rsid w:val="00622296"/>
    <w:rsid w:val="00625C8D"/>
    <w:rsid w:val="0062773F"/>
    <w:rsid w:val="0063128B"/>
    <w:rsid w:val="006343C9"/>
    <w:rsid w:val="006349A4"/>
    <w:rsid w:val="00637F58"/>
    <w:rsid w:val="00677F51"/>
    <w:rsid w:val="00690BD3"/>
    <w:rsid w:val="00696D5F"/>
    <w:rsid w:val="006A345B"/>
    <w:rsid w:val="006B5F26"/>
    <w:rsid w:val="006B622A"/>
    <w:rsid w:val="006C329B"/>
    <w:rsid w:val="006C6B6E"/>
    <w:rsid w:val="006D37BA"/>
    <w:rsid w:val="006E3F79"/>
    <w:rsid w:val="00717C9B"/>
    <w:rsid w:val="007208FE"/>
    <w:rsid w:val="00732CA2"/>
    <w:rsid w:val="00733571"/>
    <w:rsid w:val="00746CE2"/>
    <w:rsid w:val="00755EEA"/>
    <w:rsid w:val="00762B71"/>
    <w:rsid w:val="00764987"/>
    <w:rsid w:val="0077355E"/>
    <w:rsid w:val="007A1AB9"/>
    <w:rsid w:val="007E0FD4"/>
    <w:rsid w:val="00802DE4"/>
    <w:rsid w:val="00807672"/>
    <w:rsid w:val="00825272"/>
    <w:rsid w:val="00831190"/>
    <w:rsid w:val="00832B01"/>
    <w:rsid w:val="00832D35"/>
    <w:rsid w:val="0083369A"/>
    <w:rsid w:val="0085187D"/>
    <w:rsid w:val="00856A96"/>
    <w:rsid w:val="00870A35"/>
    <w:rsid w:val="0089242D"/>
    <w:rsid w:val="008A0204"/>
    <w:rsid w:val="008A063E"/>
    <w:rsid w:val="008A22A5"/>
    <w:rsid w:val="008A2E05"/>
    <w:rsid w:val="008B0D42"/>
    <w:rsid w:val="008B4337"/>
    <w:rsid w:val="008C4501"/>
    <w:rsid w:val="008D344D"/>
    <w:rsid w:val="008D5399"/>
    <w:rsid w:val="008E5981"/>
    <w:rsid w:val="008F3978"/>
    <w:rsid w:val="008F6A11"/>
    <w:rsid w:val="008F73C4"/>
    <w:rsid w:val="00903010"/>
    <w:rsid w:val="009106B0"/>
    <w:rsid w:val="00914583"/>
    <w:rsid w:val="009244B1"/>
    <w:rsid w:val="009301D1"/>
    <w:rsid w:val="00940573"/>
    <w:rsid w:val="00952D5A"/>
    <w:rsid w:val="009B244F"/>
    <w:rsid w:val="009B3D09"/>
    <w:rsid w:val="009B54B6"/>
    <w:rsid w:val="009C7C68"/>
    <w:rsid w:val="009E4BD6"/>
    <w:rsid w:val="00A117C2"/>
    <w:rsid w:val="00A429D3"/>
    <w:rsid w:val="00A471CA"/>
    <w:rsid w:val="00A665A0"/>
    <w:rsid w:val="00A70D08"/>
    <w:rsid w:val="00A7250F"/>
    <w:rsid w:val="00A74935"/>
    <w:rsid w:val="00A77A45"/>
    <w:rsid w:val="00AB46E9"/>
    <w:rsid w:val="00AC0461"/>
    <w:rsid w:val="00AC289B"/>
    <w:rsid w:val="00AD5012"/>
    <w:rsid w:val="00AE4C9D"/>
    <w:rsid w:val="00AE4EE6"/>
    <w:rsid w:val="00B06206"/>
    <w:rsid w:val="00B12BFA"/>
    <w:rsid w:val="00B45A2F"/>
    <w:rsid w:val="00B516D7"/>
    <w:rsid w:val="00B932EE"/>
    <w:rsid w:val="00B9542D"/>
    <w:rsid w:val="00BC292F"/>
    <w:rsid w:val="00BC3A34"/>
    <w:rsid w:val="00BC55DA"/>
    <w:rsid w:val="00BC57AF"/>
    <w:rsid w:val="00BE406F"/>
    <w:rsid w:val="00BF3196"/>
    <w:rsid w:val="00C150F7"/>
    <w:rsid w:val="00C33480"/>
    <w:rsid w:val="00C7132F"/>
    <w:rsid w:val="00C71921"/>
    <w:rsid w:val="00C72B47"/>
    <w:rsid w:val="00CB1D86"/>
    <w:rsid w:val="00CB2FBE"/>
    <w:rsid w:val="00CB39D5"/>
    <w:rsid w:val="00CF1A01"/>
    <w:rsid w:val="00CF2207"/>
    <w:rsid w:val="00D2720E"/>
    <w:rsid w:val="00D333F6"/>
    <w:rsid w:val="00D37C34"/>
    <w:rsid w:val="00D41F0B"/>
    <w:rsid w:val="00D659FA"/>
    <w:rsid w:val="00D81CE9"/>
    <w:rsid w:val="00D94391"/>
    <w:rsid w:val="00DA2FE2"/>
    <w:rsid w:val="00DA4640"/>
    <w:rsid w:val="00DB0C92"/>
    <w:rsid w:val="00DB38EE"/>
    <w:rsid w:val="00DB3C60"/>
    <w:rsid w:val="00DC7280"/>
    <w:rsid w:val="00DE4BA9"/>
    <w:rsid w:val="00DF3882"/>
    <w:rsid w:val="00DF4606"/>
    <w:rsid w:val="00E041B5"/>
    <w:rsid w:val="00E20DB7"/>
    <w:rsid w:val="00E32564"/>
    <w:rsid w:val="00E43119"/>
    <w:rsid w:val="00E45B7E"/>
    <w:rsid w:val="00E55BBD"/>
    <w:rsid w:val="00E56E3D"/>
    <w:rsid w:val="00E73AA9"/>
    <w:rsid w:val="00E81A58"/>
    <w:rsid w:val="00E929AD"/>
    <w:rsid w:val="00EB0765"/>
    <w:rsid w:val="00EB609D"/>
    <w:rsid w:val="00EC7877"/>
    <w:rsid w:val="00EE4D74"/>
    <w:rsid w:val="00EE5A2D"/>
    <w:rsid w:val="00EE6D19"/>
    <w:rsid w:val="00EF41B7"/>
    <w:rsid w:val="00EF4557"/>
    <w:rsid w:val="00F36ACD"/>
    <w:rsid w:val="00F640F5"/>
    <w:rsid w:val="00F65B8A"/>
    <w:rsid w:val="00F70AEB"/>
    <w:rsid w:val="00F74D90"/>
    <w:rsid w:val="00F83829"/>
    <w:rsid w:val="00FA5794"/>
    <w:rsid w:val="00FB4296"/>
    <w:rsid w:val="00FB57C5"/>
    <w:rsid w:val="00FC67A5"/>
    <w:rsid w:val="00FD5C25"/>
    <w:rsid w:val="00FE573C"/>
    <w:rsid w:val="333CD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0E053"/>
  <w15:docId w15:val="{55CF74B9-CA78-4C4E-A931-E71B68E50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3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3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45B"/>
    <w:rPr>
      <w:rFonts w:ascii="Tahoma" w:hAnsi="Tahoma" w:cs="Tahoma"/>
      <w:sz w:val="16"/>
      <w:szCs w:val="16"/>
    </w:rPr>
  </w:style>
  <w:style w:type="character" w:styleId="PlaceholderText">
    <w:name w:val="Placeholder Text"/>
    <w:basedOn w:val="DefaultParagraphFont"/>
    <w:uiPriority w:val="99"/>
    <w:semiHidden/>
    <w:rsid w:val="006A345B"/>
    <w:rPr>
      <w:color w:val="808080"/>
    </w:rPr>
  </w:style>
  <w:style w:type="paragraph" w:styleId="ListParagraph">
    <w:name w:val="List Paragraph"/>
    <w:basedOn w:val="Normal"/>
    <w:uiPriority w:val="34"/>
    <w:qFormat/>
    <w:rsid w:val="008D344D"/>
    <w:pPr>
      <w:ind w:left="720"/>
      <w:contextualSpacing/>
    </w:pPr>
  </w:style>
  <w:style w:type="paragraph" w:styleId="Header">
    <w:name w:val="header"/>
    <w:basedOn w:val="Normal"/>
    <w:link w:val="HeaderChar"/>
    <w:uiPriority w:val="99"/>
    <w:unhideWhenUsed/>
    <w:rsid w:val="00A47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1CA"/>
  </w:style>
  <w:style w:type="paragraph" w:styleId="Footer">
    <w:name w:val="footer"/>
    <w:basedOn w:val="Normal"/>
    <w:link w:val="FooterChar"/>
    <w:uiPriority w:val="99"/>
    <w:unhideWhenUsed/>
    <w:rsid w:val="00A47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1CA"/>
  </w:style>
  <w:style w:type="character" w:styleId="Hyperlink">
    <w:name w:val="Hyperlink"/>
    <w:basedOn w:val="DefaultParagraphFont"/>
    <w:uiPriority w:val="99"/>
    <w:unhideWhenUsed/>
    <w:rsid w:val="00B932EE"/>
    <w:rPr>
      <w:color w:val="0000FF" w:themeColor="hyperlink"/>
      <w:u w:val="single"/>
    </w:rPr>
  </w:style>
  <w:style w:type="character" w:styleId="UnresolvedMention">
    <w:name w:val="Unresolved Mention"/>
    <w:basedOn w:val="DefaultParagraphFont"/>
    <w:uiPriority w:val="99"/>
    <w:semiHidden/>
    <w:unhideWhenUsed/>
    <w:rsid w:val="00C7132F"/>
    <w:rPr>
      <w:color w:val="605E5C"/>
      <w:shd w:val="clear" w:color="auto" w:fill="E1DFDD"/>
    </w:rPr>
  </w:style>
  <w:style w:type="character" w:styleId="CommentReference">
    <w:name w:val="annotation reference"/>
    <w:basedOn w:val="DefaultParagraphFont"/>
    <w:uiPriority w:val="99"/>
    <w:semiHidden/>
    <w:unhideWhenUsed/>
    <w:rsid w:val="000816EB"/>
    <w:rPr>
      <w:sz w:val="16"/>
      <w:szCs w:val="16"/>
    </w:rPr>
  </w:style>
  <w:style w:type="paragraph" w:styleId="CommentText">
    <w:name w:val="annotation text"/>
    <w:basedOn w:val="Normal"/>
    <w:link w:val="CommentTextChar"/>
    <w:uiPriority w:val="99"/>
    <w:unhideWhenUsed/>
    <w:rsid w:val="000816EB"/>
    <w:pPr>
      <w:spacing w:line="240" w:lineRule="auto"/>
    </w:pPr>
    <w:rPr>
      <w:sz w:val="20"/>
      <w:szCs w:val="20"/>
    </w:rPr>
  </w:style>
  <w:style w:type="character" w:customStyle="1" w:styleId="CommentTextChar">
    <w:name w:val="Comment Text Char"/>
    <w:basedOn w:val="DefaultParagraphFont"/>
    <w:link w:val="CommentText"/>
    <w:uiPriority w:val="99"/>
    <w:rsid w:val="000816EB"/>
    <w:rPr>
      <w:sz w:val="20"/>
      <w:szCs w:val="20"/>
    </w:rPr>
  </w:style>
  <w:style w:type="paragraph" w:styleId="CommentSubject">
    <w:name w:val="annotation subject"/>
    <w:basedOn w:val="CommentText"/>
    <w:next w:val="CommentText"/>
    <w:link w:val="CommentSubjectChar"/>
    <w:uiPriority w:val="99"/>
    <w:semiHidden/>
    <w:unhideWhenUsed/>
    <w:rsid w:val="000816EB"/>
    <w:rPr>
      <w:b/>
      <w:bCs/>
    </w:rPr>
  </w:style>
  <w:style w:type="character" w:customStyle="1" w:styleId="CommentSubjectChar">
    <w:name w:val="Comment Subject Char"/>
    <w:basedOn w:val="CommentTextChar"/>
    <w:link w:val="CommentSubject"/>
    <w:uiPriority w:val="99"/>
    <w:semiHidden/>
    <w:rsid w:val="000816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894814">
      <w:bodyDiv w:val="1"/>
      <w:marLeft w:val="0"/>
      <w:marRight w:val="0"/>
      <w:marTop w:val="0"/>
      <w:marBottom w:val="0"/>
      <w:divBdr>
        <w:top w:val="none" w:sz="0" w:space="0" w:color="auto"/>
        <w:left w:val="none" w:sz="0" w:space="0" w:color="auto"/>
        <w:bottom w:val="none" w:sz="0" w:space="0" w:color="auto"/>
        <w:right w:val="none" w:sz="0" w:space="0" w:color="auto"/>
      </w:divBdr>
    </w:div>
    <w:div w:id="750855667">
      <w:bodyDiv w:val="1"/>
      <w:marLeft w:val="0"/>
      <w:marRight w:val="0"/>
      <w:marTop w:val="0"/>
      <w:marBottom w:val="0"/>
      <w:divBdr>
        <w:top w:val="none" w:sz="0" w:space="0" w:color="auto"/>
        <w:left w:val="none" w:sz="0" w:space="0" w:color="auto"/>
        <w:bottom w:val="none" w:sz="0" w:space="0" w:color="auto"/>
        <w:right w:val="none" w:sz="0" w:space="0" w:color="auto"/>
      </w:divBdr>
    </w:div>
    <w:div w:id="867524227">
      <w:bodyDiv w:val="1"/>
      <w:marLeft w:val="0"/>
      <w:marRight w:val="0"/>
      <w:marTop w:val="0"/>
      <w:marBottom w:val="0"/>
      <w:divBdr>
        <w:top w:val="none" w:sz="0" w:space="0" w:color="auto"/>
        <w:left w:val="none" w:sz="0" w:space="0" w:color="auto"/>
        <w:bottom w:val="none" w:sz="0" w:space="0" w:color="auto"/>
        <w:right w:val="none" w:sz="0" w:space="0" w:color="auto"/>
      </w:divBdr>
    </w:div>
    <w:div w:id="138687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910385-a342-475b-bd2a-06ab554e16c1">
      <Terms xmlns="http://schemas.microsoft.com/office/infopath/2007/PartnerControls"/>
    </lcf76f155ced4ddcb4097134ff3c332f>
    <TaxCatchAll xmlns="fb487e2d-f30f-4acb-b71d-f32d285139c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1D26D6ED838CA4688690A46B2C25B66" ma:contentTypeVersion="15" ma:contentTypeDescription="Create a new document." ma:contentTypeScope="" ma:versionID="eec140c4b38af6c081063b0f51e3f63b">
  <xsd:schema xmlns:xsd="http://www.w3.org/2001/XMLSchema" xmlns:xs="http://www.w3.org/2001/XMLSchema" xmlns:p="http://schemas.microsoft.com/office/2006/metadata/properties" xmlns:ns2="b4910385-a342-475b-bd2a-06ab554e16c1" xmlns:ns3="fb487e2d-f30f-4acb-b71d-f32d285139c0" targetNamespace="http://schemas.microsoft.com/office/2006/metadata/properties" ma:root="true" ma:fieldsID="38e599014a2175354896154a189b9135" ns2:_="" ns3:_="">
    <xsd:import namespace="b4910385-a342-475b-bd2a-06ab554e16c1"/>
    <xsd:import namespace="fb487e2d-f30f-4acb-b71d-f32d285139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10385-a342-475b-bd2a-06ab554e1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558040-3eb8-48d8-a38c-144b82744d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487e2d-f30f-4acb-b71d-f32d285139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b37825f-5092-4a06-a7f4-bf60dcb40930}" ma:internalName="TaxCatchAll" ma:showField="CatchAllData" ma:web="fb487e2d-f30f-4acb-b71d-f32d28513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6E0E42-3BBB-4DA0-97FE-B0E8BF3124B0}">
  <ds:schemaRefs>
    <ds:schemaRef ds:uri="aacacd9c-4e27-4ecc-b6bb-275c04891027"/>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007ae7b4-503c-4191-ae0a-dc1b3c87e95a"/>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4B8B19C5-B44D-45D2-A0DA-85129822D077}">
  <ds:schemaRefs>
    <ds:schemaRef ds:uri="http://schemas.openxmlformats.org/officeDocument/2006/bibliography"/>
  </ds:schemaRefs>
</ds:datastoreItem>
</file>

<file path=customXml/itemProps3.xml><?xml version="1.0" encoding="utf-8"?>
<ds:datastoreItem xmlns:ds="http://schemas.openxmlformats.org/officeDocument/2006/customXml" ds:itemID="{A8921232-F52C-46C9-B4DD-C1D969C7314E}"/>
</file>

<file path=customXml/itemProps4.xml><?xml version="1.0" encoding="utf-8"?>
<ds:datastoreItem xmlns:ds="http://schemas.openxmlformats.org/officeDocument/2006/customXml" ds:itemID="{AB762981-7845-4CBA-9CC4-9326A712F2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Cascadia BHC</Company>
  <LinksUpToDate>false</LinksUpToDate>
  <CharactersWithSpaces>3493</CharactersWithSpaces>
  <SharedDoc>false</SharedDoc>
  <HLinks>
    <vt:vector size="12" baseType="variant">
      <vt:variant>
        <vt:i4>1900651</vt:i4>
      </vt:variant>
      <vt:variant>
        <vt:i4>3</vt:i4>
      </vt:variant>
      <vt:variant>
        <vt:i4>0</vt:i4>
      </vt:variant>
      <vt:variant>
        <vt:i4>5</vt:i4>
      </vt:variant>
      <vt:variant>
        <vt:lpwstr>mailto:tigard.referrals@cascadiahealth.org</vt:lpwstr>
      </vt:variant>
      <vt:variant>
        <vt:lpwstr/>
      </vt:variant>
      <vt:variant>
        <vt:i4>7667720</vt:i4>
      </vt:variant>
      <vt:variant>
        <vt:i4>0</vt:i4>
      </vt:variant>
      <vt:variant>
        <vt:i4>0</vt:i4>
      </vt:variant>
      <vt:variant>
        <vt:i4>5</vt:i4>
      </vt:variant>
      <vt:variant>
        <vt:lpwstr>mailto:rockwood.referrals@cascadiahealth.org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Samara Montgomery</dc:creator>
  <cp:lastModifiedBy>Zayza Gallop</cp:lastModifiedBy>
  <cp:revision>4</cp:revision>
  <cp:lastPrinted>2025-06-10T17:46:00Z</cp:lastPrinted>
  <dcterms:created xsi:type="dcterms:W3CDTF">2025-06-11T01:04:00Z</dcterms:created>
  <dcterms:modified xsi:type="dcterms:W3CDTF">2025-06-20T19:28:00Z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0x010100D1D26D6ED838CA4688690A46B2C25B66</vt:lpwstr>
  </property>
  <property fmtid="{D5CDD505-2E9C-101B-9397-08002B2CF9AE}" pid="3" name="Order">
    <vt:r8>54000</vt:r8>
  </property>
  <property fmtid="{D5CDD505-2E9C-101B-9397-08002B2CF9AE}" pid="4" name="MediaServiceImageTags">
    <vt:lpwstr/>
  </property>
  <property fmtid="{D5CDD505-2E9C-101B-9397-08002B2CF9AE}" pid="5" name="MSIP_Label_6abcacf6-adfb-4032-abfc-fb7b79a98710_Enabled">
    <vt:lpwstr>true</vt:lpwstr>
  </property>
  <property fmtid="{D5CDD505-2E9C-101B-9397-08002B2CF9AE}" pid="6" name="MSIP_Label_6abcacf6-adfb-4032-abfc-fb7b79a98710_SetDate">
    <vt:lpwstr>2025-06-11T01:03:22Z</vt:lpwstr>
  </property>
  <property fmtid="{D5CDD505-2E9C-101B-9397-08002B2CF9AE}" pid="7" name="MSIP_Label_6abcacf6-adfb-4032-abfc-fb7b79a98710_Method">
    <vt:lpwstr>Standard</vt:lpwstr>
  </property>
  <property fmtid="{D5CDD505-2E9C-101B-9397-08002B2CF9AE}" pid="8" name="MSIP_Label_6abcacf6-adfb-4032-abfc-fb7b79a98710_Name">
    <vt:lpwstr>Internal</vt:lpwstr>
  </property>
  <property fmtid="{D5CDD505-2E9C-101B-9397-08002B2CF9AE}" pid="9" name="MSIP_Label_6abcacf6-adfb-4032-abfc-fb7b79a98710_SiteId">
    <vt:lpwstr>e19d5687-f667-4fd8-af7f-bbb4638819d6</vt:lpwstr>
  </property>
  <property fmtid="{D5CDD505-2E9C-101B-9397-08002B2CF9AE}" pid="10" name="MSIP_Label_6abcacf6-adfb-4032-abfc-fb7b79a98710_ActionId">
    <vt:lpwstr>4d2169e4-0299-46e7-814c-c090e22d6e72</vt:lpwstr>
  </property>
  <property fmtid="{D5CDD505-2E9C-101B-9397-08002B2CF9AE}" pid="11" name="MSIP_Label_6abcacf6-adfb-4032-abfc-fb7b79a98710_ContentBits">
    <vt:lpwstr>0</vt:lpwstr>
  </property>
  <property fmtid="{D5CDD505-2E9C-101B-9397-08002B2CF9AE}" pid="12" name="MSIP_Label_6abcacf6-adfb-4032-abfc-fb7b79a98710_Tag">
    <vt:lpwstr>10, 3, 0, 1</vt:lpwstr>
  </property>
</Properties>
</file>